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14" w:rsidRDefault="001059FF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2" style="position:absolute;margin-left:0;margin-top:0;width:612pt;height:36.95pt;z-index:1048;mso-position-horizontal-relative:page;mso-position-vertical-relative:page" coordsize="12240,739">
            <v:group id="_x0000_s1043" style="position:absolute;width:12240;height:739" coordsize="12240,739">
              <v:shape id="_x0000_s1045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width:12240;height:739" filled="f" stroked="f">
                <v:textbox inset="0,0,0,0">
                  <w:txbxContent>
                    <w:p w:rsidR="002D3214" w:rsidRDefault="002D3214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2D3214" w:rsidRPr="001059FF" w:rsidRDefault="001059FF">
                      <w:pPr>
                        <w:ind w:left="3769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 w:rsidRPr="001059FF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How</w:t>
                      </w:r>
                      <w:r w:rsidRPr="001059FF">
                        <w:rPr>
                          <w:rFonts w:ascii="Gotham Bold" w:hAnsi="Gotham Bold"/>
                          <w:i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 w:rsidRPr="001059FF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Is</w:t>
                      </w:r>
                      <w:r w:rsidRPr="001059FF">
                        <w:rPr>
                          <w:rFonts w:ascii="Gotham Bold" w:hAnsi="Gotham Bold"/>
                          <w:i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 w:rsidRPr="001059FF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Money</w:t>
                      </w:r>
                      <w:r w:rsidRPr="001059FF">
                        <w:rPr>
                          <w:rFonts w:ascii="Gotham Bold" w:hAnsi="Gotham Bold"/>
                          <w:i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 w:rsidRPr="001059FF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Allocated?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2D3214" w:rsidRDefault="002D32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3214" w:rsidRDefault="002D32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3214" w:rsidRDefault="002D32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3214" w:rsidRDefault="002D32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3214" w:rsidRDefault="002D3214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2D3214" w:rsidRDefault="001059FF">
      <w:pPr>
        <w:pStyle w:val="BodyText"/>
        <w:tabs>
          <w:tab w:val="left" w:pos="3033"/>
        </w:tabs>
        <w:spacing w:before="60"/>
        <w:ind w:left="720"/>
      </w:pPr>
      <w:r>
        <w:rPr>
          <w:color w:val="231F20"/>
        </w:rPr>
        <w:t xml:space="preserve">Name: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2D3214" w:rsidRDefault="002D3214">
      <w:pPr>
        <w:spacing w:before="7"/>
        <w:rPr>
          <w:rFonts w:ascii="Electra LT Std" w:eastAsia="Electra LT Std" w:hAnsi="Electra LT Std" w:cs="Electra LT Std"/>
          <w:sz w:val="29"/>
          <w:szCs w:val="29"/>
        </w:rPr>
      </w:pPr>
    </w:p>
    <w:p w:rsidR="002D3214" w:rsidRDefault="001059FF">
      <w:pPr>
        <w:spacing w:before="41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How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Is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Money</w:t>
      </w:r>
      <w:r>
        <w:rPr>
          <w:rFonts w:ascii="League Gothic"/>
          <w:color w:val="231F20"/>
          <w:spacing w:val="-4"/>
          <w:sz w:val="40"/>
        </w:rPr>
        <w:t xml:space="preserve"> </w:t>
      </w:r>
      <w:r>
        <w:rPr>
          <w:rFonts w:ascii="League Gothic"/>
          <w:color w:val="231F20"/>
          <w:sz w:val="40"/>
        </w:rPr>
        <w:t>Allocated?</w:t>
      </w:r>
    </w:p>
    <w:p w:rsidR="002D3214" w:rsidRDefault="002D3214">
      <w:pPr>
        <w:spacing w:before="7"/>
        <w:rPr>
          <w:rFonts w:ascii="League Gothic" w:eastAsia="League Gothic" w:hAnsi="League Gothic" w:cs="League Gothic"/>
          <w:sz w:val="43"/>
          <w:szCs w:val="43"/>
        </w:rPr>
      </w:pPr>
    </w:p>
    <w:p w:rsidR="002D3214" w:rsidRDefault="001059FF">
      <w:pPr>
        <w:pStyle w:val="BodyText"/>
        <w:numPr>
          <w:ilvl w:val="0"/>
          <w:numId w:val="1"/>
        </w:numPr>
        <w:tabs>
          <w:tab w:val="left" w:pos="1350"/>
        </w:tabs>
        <w:spacing w:before="0" w:line="247" w:lineRule="auto"/>
        <w:ind w:right="719" w:hanging="359"/>
      </w:pPr>
      <w:r>
        <w:rPr>
          <w:color w:val="231F20"/>
          <w:spacing w:val="-5"/>
        </w:rPr>
        <w:t>Your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teacher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now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shown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money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typically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divided.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$100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bill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below,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show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the money is actually allocated.</w:t>
      </w:r>
    </w:p>
    <w:p w:rsidR="002D3214" w:rsidRDefault="001059FF">
      <w:pPr>
        <w:pStyle w:val="BodyText"/>
        <w:tabs>
          <w:tab w:val="left" w:pos="4629"/>
        </w:tabs>
        <w:spacing w:before="140"/>
      </w:pPr>
      <w:r>
        <w:pict>
          <v:group id="_x0000_s1040" style="position:absolute;left:0;text-align:left;margin-left:72.25pt;margin-top:8.5pt;width:9.5pt;height:9.5pt;z-index:1072;mso-position-horizontal-relative:page" coordorigin="1445,170" coordsize="190,190">
            <v:shape id="_x0000_s1041" style="position:absolute;left:1445;top:170;width:190;height:190" coordorigin="1445,170" coordsize="190,190" path="m1445,360r190,l1635,170r-190,l1445,360xe" filled="f" strokecolor="#231f20" strokeweight=".5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216.25pt;margin-top:8.5pt;width:9.5pt;height:9.5pt;z-index:-3088;mso-position-horizontal-relative:page" coordorigin="4325,170" coordsize="190,190">
            <v:shape id="_x0000_s1039" style="position:absolute;left:4325;top:170;width:190;height:190" coordorigin="4325,170" coordsize="190,190" path="m4325,360r190,l4515,170r-190,l4325,360xe" filled="f" strokecolor="#231f20" strokeweight=".5pt">
              <v:path arrowok="t"/>
            </v:shape>
            <w10:wrap anchorx="page"/>
          </v:group>
        </w:pict>
      </w:r>
      <w:r>
        <w:rPr>
          <w:color w:val="231F20"/>
        </w:rPr>
        <w:t>Materials: 12%</w:t>
      </w:r>
      <w:r>
        <w:rPr>
          <w:color w:val="231F20"/>
        </w:rPr>
        <w:tab/>
      </w:r>
      <w:r>
        <w:rPr>
          <w:color w:val="231F20"/>
        </w:rPr>
        <w:t>Retailer: 58%</w:t>
      </w:r>
    </w:p>
    <w:p w:rsidR="002D3214" w:rsidRDefault="001059FF">
      <w:pPr>
        <w:pStyle w:val="BodyText"/>
        <w:tabs>
          <w:tab w:val="left" w:pos="4629"/>
        </w:tabs>
      </w:pPr>
      <w:r>
        <w:pict>
          <v:group id="_x0000_s1036" style="position:absolute;left:0;text-align:left;margin-left:72.25pt;margin-top:8.95pt;width:9.5pt;height:9.5pt;z-index:1120;mso-position-horizontal-relative:page" coordorigin="1445,179" coordsize="190,190">
            <v:shape id="_x0000_s1037" style="position:absolute;left:1445;top:179;width:190;height:190" coordorigin="1445,179" coordsize="190,190" path="m1445,369r190,l1635,179r-190,l1445,369xe" filled="f" strokecolor="#231f20" strokeweight=".5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216.25pt;margin-top:8.95pt;width:9.5pt;height:9.5pt;z-index:-3040;mso-position-horizontal-relative:page" coordorigin="4325,179" coordsize="190,190">
            <v:shape id="_x0000_s1035" style="position:absolute;left:4325;top:179;width:190;height:190" coordorigin="4325,179" coordsize="190,190" path="m4325,369r190,l4515,179r-190,l4325,369xe" filled="f" strokecolor="#231f20" strokeweight=".5pt">
              <v:path arrowok="t"/>
            </v:shape>
            <w10:wrap anchorx="page"/>
          </v:group>
        </w:pict>
      </w:r>
      <w:r>
        <w:rPr>
          <w:color w:val="231F20"/>
          <w:spacing w:val="-3"/>
        </w:rPr>
        <w:t>Factory</w:t>
      </w:r>
      <w:r>
        <w:rPr>
          <w:color w:val="231F20"/>
        </w:rPr>
        <w:t xml:space="preserve"> profit: 4%</w:t>
      </w:r>
      <w:r>
        <w:rPr>
          <w:color w:val="231F20"/>
        </w:rPr>
        <w:tab/>
      </w:r>
      <w:r>
        <w:rPr>
          <w:color w:val="231F20"/>
          <w:spacing w:val="-1"/>
        </w:rPr>
        <w:t>Intermediary</w:t>
      </w:r>
      <w:r>
        <w:rPr>
          <w:color w:val="231F20"/>
        </w:rPr>
        <w:t xml:space="preserve"> costs: 4%</w:t>
      </w:r>
    </w:p>
    <w:p w:rsidR="002D3214" w:rsidRDefault="001059FF">
      <w:pPr>
        <w:pStyle w:val="BodyText"/>
        <w:tabs>
          <w:tab w:val="left" w:pos="4629"/>
        </w:tabs>
      </w:pPr>
      <w:r>
        <w:pict>
          <v:group id="_x0000_s1032" style="position:absolute;left:0;text-align:left;margin-left:72.25pt;margin-top:8.95pt;width:9.5pt;height:9.5pt;z-index:1168;mso-position-horizontal-relative:page" coordorigin="1445,179" coordsize="190,190">
            <v:shape id="_x0000_s1033" style="position:absolute;left:1445;top:179;width:190;height:190" coordorigin="1445,179" coordsize="190,190" path="m1445,369r190,l1635,179r-190,l1445,369xe" filled="f" strokecolor="#231f20" strokeweight=".5pt">
              <v:path arrowok="t"/>
            </v:shape>
            <w10:wrap anchorx="page"/>
          </v:group>
        </w:pict>
      </w:r>
      <w:r>
        <w:pict>
          <v:group id="_x0000_s1030" style="position:absolute;left:0;text-align:left;margin-left:216.25pt;margin-top:8.95pt;width:9.5pt;height:9.5pt;z-index:-2992;mso-position-horizontal-relative:page" coordorigin="4325,179" coordsize="190,190">
            <v:shape id="_x0000_s1031" style="position:absolute;left:4325;top:179;width:190;height:190" coordorigin="4325,179" coordsize="190,190" path="m4325,369r190,l4515,179r-190,l4325,369xe" filled="f" strokecolor="#231f20" strokeweight=".5pt">
              <v:path arrowok="t"/>
            </v:shape>
            <w10:wrap anchorx="page"/>
          </v:group>
        </w:pict>
      </w:r>
      <w:r>
        <w:rPr>
          <w:color w:val="231F20"/>
          <w:spacing w:val="-2"/>
        </w:rPr>
        <w:t>Transport:</w:t>
      </w:r>
      <w:r>
        <w:rPr>
          <w:color w:val="231F20"/>
        </w:rPr>
        <w:t xml:space="preserve"> 8%</w:t>
      </w:r>
      <w:r>
        <w:rPr>
          <w:color w:val="231F20"/>
        </w:rPr>
        <w:tab/>
        <w:t>Brand profit: 12.4%</w:t>
      </w:r>
    </w:p>
    <w:p w:rsidR="002D3214" w:rsidRDefault="001059FF">
      <w:pPr>
        <w:pStyle w:val="BodyText"/>
        <w:tabs>
          <w:tab w:val="left" w:pos="4629"/>
        </w:tabs>
      </w:pPr>
      <w:r>
        <w:pict>
          <v:group id="_x0000_s1028" style="position:absolute;left:0;text-align:left;margin-left:72.25pt;margin-top:8.95pt;width:9.5pt;height:9.5pt;z-index:1216;mso-position-horizontal-relative:page" coordorigin="1445,179" coordsize="190,190">
            <v:shape id="_x0000_s1029" style="position:absolute;left:1445;top:179;width:190;height:190" coordorigin="1445,179" coordsize="190,190" path="m1445,369r190,l1635,179r-190,l1445,369xe" filled="f" strokecolor="#231f20" strokeweight=".5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216.25pt;margin-top:8.95pt;width:9.5pt;height:9.5pt;z-index:-2944;mso-position-horizontal-relative:page" coordorigin="4325,179" coordsize="190,190">
            <v:shape id="_x0000_s1027" style="position:absolute;left:4325;top:179;width:190;height:190" coordorigin="4325,179" coordsize="190,190" path="m4325,369r190,l4515,179r-190,l4325,369xe" filled="f" strokecolor="#231f20" strokeweight=".5pt">
              <v:path arrowok="t"/>
            </v:shape>
            <w10:wrap anchorx="page"/>
          </v:group>
        </w:pict>
      </w:r>
      <w:r>
        <w:rPr>
          <w:color w:val="231F20"/>
        </w:rPr>
        <w:t>Overhead cost: 1%</w:t>
      </w:r>
      <w:r>
        <w:rPr>
          <w:color w:val="231F20"/>
        </w:rPr>
        <w:tab/>
      </w:r>
      <w:r>
        <w:rPr>
          <w:color w:val="231F20"/>
          <w:spacing w:val="-3"/>
        </w:rPr>
        <w:t>Workers:</w:t>
      </w:r>
      <w:r>
        <w:rPr>
          <w:color w:val="231F20"/>
        </w:rPr>
        <w:t xml:space="preserve"> 0.6%</w:t>
      </w:r>
    </w:p>
    <w:p w:rsidR="002D3214" w:rsidRDefault="002D32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2D3214" w:rsidRDefault="002D3214">
      <w:pPr>
        <w:rPr>
          <w:rFonts w:ascii="Electra LT Std" w:eastAsia="Electra LT Std" w:hAnsi="Electra LT Std" w:cs="Electra LT Std"/>
          <w:sz w:val="21"/>
          <w:szCs w:val="21"/>
        </w:rPr>
      </w:pPr>
    </w:p>
    <w:p w:rsidR="002D3214" w:rsidRDefault="001059FF">
      <w:pPr>
        <w:spacing w:line="200" w:lineRule="atLeast"/>
        <w:ind w:left="72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noProof/>
          <w:sz w:val="20"/>
          <w:szCs w:val="20"/>
          <w:lang w:val="en-IN" w:eastAsia="en-IN"/>
        </w:rPr>
        <w:drawing>
          <wp:inline distT="0" distB="0" distL="0" distR="0">
            <wp:extent cx="6596511" cy="18135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6511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214" w:rsidRDefault="002D32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2D3214" w:rsidRDefault="002D3214">
      <w:pPr>
        <w:spacing w:before="5"/>
        <w:rPr>
          <w:rFonts w:ascii="Electra LT Std" w:eastAsia="Electra LT Std" w:hAnsi="Electra LT Std" w:cs="Electra LT Std"/>
          <w:sz w:val="21"/>
          <w:szCs w:val="21"/>
        </w:rPr>
      </w:pPr>
    </w:p>
    <w:p w:rsidR="002D3214" w:rsidRDefault="001059FF">
      <w:pPr>
        <w:pStyle w:val="BodyText"/>
        <w:numPr>
          <w:ilvl w:val="0"/>
          <w:numId w:val="1"/>
        </w:numPr>
        <w:tabs>
          <w:tab w:val="left" w:pos="1350"/>
        </w:tabs>
        <w:spacing w:before="75" w:line="247" w:lineRule="auto"/>
        <w:ind w:right="719" w:hanging="359"/>
      </w:pP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shirt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$29,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$100,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much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money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allocated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category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based on the percentages in Question 1?</w:t>
      </w:r>
    </w:p>
    <w:p w:rsidR="002D3214" w:rsidRDefault="002D3214">
      <w:pPr>
        <w:rPr>
          <w:rFonts w:ascii="Electra LT Std" w:eastAsia="Electra LT Std" w:hAnsi="Electra LT Std" w:cs="Electra LT Std"/>
        </w:rPr>
      </w:pPr>
    </w:p>
    <w:p w:rsidR="002D3214" w:rsidRDefault="002D3214">
      <w:pPr>
        <w:rPr>
          <w:rFonts w:ascii="Electra LT Std" w:eastAsia="Electra LT Std" w:hAnsi="Electra LT Std" w:cs="Electra LT Std"/>
        </w:rPr>
      </w:pPr>
    </w:p>
    <w:p w:rsidR="002D3214" w:rsidRDefault="002D3214">
      <w:pPr>
        <w:rPr>
          <w:rFonts w:ascii="Electra LT Std" w:eastAsia="Electra LT Std" w:hAnsi="Electra LT Std" w:cs="Electra LT Std"/>
        </w:rPr>
      </w:pPr>
    </w:p>
    <w:p w:rsidR="002D3214" w:rsidRDefault="002D3214">
      <w:pPr>
        <w:rPr>
          <w:rFonts w:ascii="Electra LT Std" w:eastAsia="Electra LT Std" w:hAnsi="Electra LT Std" w:cs="Electra LT Std"/>
        </w:rPr>
      </w:pPr>
    </w:p>
    <w:p w:rsidR="002D3214" w:rsidRDefault="002D3214">
      <w:pPr>
        <w:rPr>
          <w:rFonts w:ascii="Electra LT Std" w:eastAsia="Electra LT Std" w:hAnsi="Electra LT Std" w:cs="Electra LT Std"/>
        </w:rPr>
      </w:pPr>
    </w:p>
    <w:p w:rsidR="002D3214" w:rsidRDefault="002D3214">
      <w:pPr>
        <w:rPr>
          <w:rFonts w:ascii="Electra LT Std" w:eastAsia="Electra LT Std" w:hAnsi="Electra LT Std" w:cs="Electra LT Std"/>
        </w:rPr>
      </w:pPr>
    </w:p>
    <w:p w:rsidR="002D3214" w:rsidRDefault="002D3214">
      <w:pPr>
        <w:rPr>
          <w:rFonts w:ascii="Electra LT Std" w:eastAsia="Electra LT Std" w:hAnsi="Electra LT Std" w:cs="Electra LT Std"/>
        </w:rPr>
      </w:pPr>
    </w:p>
    <w:p w:rsidR="002D3214" w:rsidRDefault="002D3214">
      <w:pPr>
        <w:rPr>
          <w:rFonts w:ascii="Electra LT Std" w:eastAsia="Electra LT Std" w:hAnsi="Electra LT Std" w:cs="Electra LT Std"/>
        </w:rPr>
      </w:pPr>
    </w:p>
    <w:p w:rsidR="002D3214" w:rsidRDefault="002D3214">
      <w:pPr>
        <w:spacing w:before="8"/>
        <w:rPr>
          <w:rFonts w:ascii="Electra LT Std" w:eastAsia="Electra LT Std" w:hAnsi="Electra LT Std" w:cs="Electra LT Std"/>
          <w:sz w:val="26"/>
          <w:szCs w:val="26"/>
        </w:rPr>
      </w:pPr>
    </w:p>
    <w:p w:rsidR="002D3214" w:rsidRDefault="001059FF">
      <w:pPr>
        <w:pStyle w:val="BodyText"/>
        <w:numPr>
          <w:ilvl w:val="0"/>
          <w:numId w:val="1"/>
        </w:numPr>
        <w:tabs>
          <w:tab w:val="left" w:pos="1350"/>
        </w:tabs>
        <w:spacing w:before="0" w:line="247" w:lineRule="auto"/>
        <w:ind w:right="719" w:hanging="359"/>
      </w:pPr>
      <w:r>
        <w:rPr>
          <w:color w:val="231F20"/>
        </w:rPr>
        <w:t>Compare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contrast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money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allocated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models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3"/>
        </w:rPr>
        <w:t>(Worksheet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1)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versus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(Question 1).</w:t>
      </w:r>
    </w:p>
    <w:p w:rsidR="002D3214" w:rsidRDefault="002D32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2D3214" w:rsidRDefault="002D32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2D3214" w:rsidRDefault="002D32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2D3214" w:rsidRDefault="002D32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2D3214" w:rsidRDefault="002D32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2D3214" w:rsidRDefault="002D3214">
      <w:pPr>
        <w:spacing w:before="9"/>
        <w:rPr>
          <w:rFonts w:ascii="Electra LT Std" w:eastAsia="Electra LT Std" w:hAnsi="Electra LT Std" w:cs="Electra LT Std"/>
          <w:sz w:val="14"/>
          <w:szCs w:val="14"/>
        </w:rPr>
      </w:pPr>
    </w:p>
    <w:p w:rsidR="002D3214" w:rsidRDefault="001059FF">
      <w:pPr>
        <w:spacing w:before="82"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Middle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School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Basil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Conway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7"/>
          <w:sz w:val="16"/>
        </w:rPr>
        <w:t>IV,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1"/>
          <w:sz w:val="16"/>
        </w:rPr>
        <w:t>Lateefah</w:t>
      </w:r>
      <w:proofErr w:type="spellEnd"/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Id-</w:t>
      </w:r>
      <w:proofErr w:type="spellStart"/>
      <w:r>
        <w:rPr>
          <w:rFonts w:ascii="Gotham Book" w:hAnsi="Gotham Book"/>
          <w:color w:val="231F20"/>
          <w:sz w:val="16"/>
        </w:rPr>
        <w:t>Deen</w:t>
      </w:r>
      <w:proofErr w:type="spellEnd"/>
      <w:r>
        <w:rPr>
          <w:rFonts w:ascii="Gotham Book" w:hAnsi="Gotham Book"/>
          <w:color w:val="231F20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Raygoza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Amanda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Ruiz,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John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8"/>
          <w:sz w:val="16"/>
        </w:rPr>
        <w:t>W.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Staley,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Eva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Thanheiser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49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6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  <w:bookmarkStart w:id="0" w:name="_GoBack"/>
      <w:bookmarkEnd w:id="0"/>
    </w:p>
    <w:sectPr w:rsidR="002D3214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46967"/>
    <w:multiLevelType w:val="hybridMultilevel"/>
    <w:tmpl w:val="DFBCE94E"/>
    <w:lvl w:ilvl="0" w:tplc="12967D2E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B38C7B8A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D738002A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B6BAA63C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BC5463E6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00BED398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031CC508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4E4AC3F2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A79816DC">
      <w:start w:val="1"/>
      <w:numFmt w:val="bullet"/>
      <w:lvlText w:val="•"/>
      <w:lvlJc w:val="left"/>
      <w:pPr>
        <w:ind w:left="1006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D3214"/>
    <w:rsid w:val="001059FF"/>
    <w:rsid w:val="002D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9BFF2C9D-85C6-4F45-B390-5CF40DDB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9"/>
      <w:ind w:left="175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wi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2022-07-13T17:44:00Z</dcterms:created>
  <dcterms:modified xsi:type="dcterms:W3CDTF">2022-07-15T07:48:00Z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