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E91D1" w14:textId="77777777" w:rsidR="00F20899" w:rsidRDefault="00F20899" w:rsidP="00F20899">
      <w:pPr>
        <w:pStyle w:val="Footer"/>
        <w:rPr>
          <w:rFonts w:asciiTheme="majorHAnsi" w:hAnsiTheme="majorHAnsi" w:cs="Arial"/>
          <w:sz w:val="32"/>
          <w:szCs w:val="32"/>
        </w:rPr>
      </w:pPr>
      <w:r>
        <w:rPr>
          <w:rFonts w:asciiTheme="majorHAnsi" w:hAnsiTheme="majorHAnsi" w:cs="Arial"/>
          <w:sz w:val="32"/>
          <w:szCs w:val="32"/>
        </w:rPr>
        <w:t xml:space="preserve">Name: __________________________________   Date: </w:t>
      </w:r>
      <w:r>
        <w:rPr>
          <w:rFonts w:asciiTheme="majorHAnsi" w:hAnsiTheme="majorHAnsi" w:cs="Arial"/>
          <w:sz w:val="32"/>
          <w:szCs w:val="32"/>
        </w:rPr>
        <w:softHyphen/>
      </w:r>
      <w:r>
        <w:rPr>
          <w:rFonts w:asciiTheme="majorHAnsi" w:hAnsiTheme="majorHAnsi" w:cs="Arial"/>
          <w:sz w:val="32"/>
          <w:szCs w:val="32"/>
        </w:rPr>
        <w:softHyphen/>
      </w:r>
      <w:r>
        <w:rPr>
          <w:rFonts w:asciiTheme="majorHAnsi" w:hAnsiTheme="majorHAnsi" w:cs="Arial"/>
          <w:sz w:val="32"/>
          <w:szCs w:val="32"/>
        </w:rPr>
        <w:softHyphen/>
      </w:r>
      <w:r>
        <w:rPr>
          <w:rFonts w:asciiTheme="majorHAnsi" w:hAnsiTheme="majorHAnsi" w:cs="Arial"/>
          <w:sz w:val="32"/>
          <w:szCs w:val="32"/>
        </w:rPr>
        <w:softHyphen/>
      </w:r>
      <w:r>
        <w:rPr>
          <w:rFonts w:asciiTheme="majorHAnsi" w:hAnsiTheme="majorHAnsi" w:cs="Arial"/>
          <w:sz w:val="32"/>
          <w:szCs w:val="32"/>
        </w:rPr>
        <w:softHyphen/>
      </w:r>
      <w:r>
        <w:rPr>
          <w:rFonts w:asciiTheme="majorHAnsi" w:hAnsiTheme="majorHAnsi" w:cs="Arial"/>
          <w:sz w:val="32"/>
          <w:szCs w:val="32"/>
        </w:rPr>
        <w:softHyphen/>
      </w:r>
      <w:r>
        <w:rPr>
          <w:rFonts w:asciiTheme="majorHAnsi" w:hAnsiTheme="majorHAnsi" w:cs="Arial"/>
          <w:sz w:val="32"/>
          <w:szCs w:val="32"/>
        </w:rPr>
        <w:softHyphen/>
      </w:r>
      <w:r>
        <w:rPr>
          <w:rFonts w:asciiTheme="majorHAnsi" w:hAnsiTheme="majorHAnsi" w:cs="Arial"/>
          <w:sz w:val="32"/>
          <w:szCs w:val="32"/>
        </w:rPr>
        <w:softHyphen/>
      </w:r>
      <w:r>
        <w:rPr>
          <w:rFonts w:asciiTheme="majorHAnsi" w:hAnsiTheme="majorHAnsi" w:cs="Arial"/>
          <w:sz w:val="32"/>
          <w:szCs w:val="32"/>
        </w:rPr>
        <w:softHyphen/>
        <w:t>_________________</w:t>
      </w:r>
    </w:p>
    <w:p w14:paraId="7182BECD" w14:textId="77777777" w:rsidR="00454725" w:rsidRPr="0087385D" w:rsidRDefault="00454725" w:rsidP="00454725">
      <w:pPr>
        <w:rPr>
          <w:rFonts w:ascii="Arial" w:hAnsi="Arial" w:cs="Helvetica"/>
          <w:color w:val="141413"/>
          <w:sz w:val="28"/>
          <w:szCs w:val="16"/>
        </w:rPr>
      </w:pPr>
    </w:p>
    <w:p w14:paraId="3FDEAEDE" w14:textId="77777777" w:rsidR="00454725" w:rsidRPr="00F20899" w:rsidRDefault="00454725" w:rsidP="00454725">
      <w:pPr>
        <w:pStyle w:val="ListParagraph"/>
        <w:numPr>
          <w:ilvl w:val="0"/>
          <w:numId w:val="1"/>
        </w:numPr>
        <w:rPr>
          <w:rFonts w:asciiTheme="majorHAnsi" w:hAnsiTheme="majorHAnsi" w:cs="Helvetica"/>
          <w:sz w:val="28"/>
          <w:szCs w:val="16"/>
        </w:rPr>
      </w:pPr>
      <w:r w:rsidRPr="00F20899">
        <w:rPr>
          <w:rFonts w:asciiTheme="majorHAnsi" w:hAnsiTheme="majorHAnsi" w:cs="Helvetica"/>
          <w:color w:val="141413"/>
          <w:sz w:val="28"/>
          <w:szCs w:val="16"/>
        </w:rPr>
        <w:t>Cut apart numeral cards.  Place numeral cards face down in front of student.</w:t>
      </w:r>
    </w:p>
    <w:p w14:paraId="5CE73FCE" w14:textId="77777777" w:rsidR="00454725" w:rsidRPr="00F20899" w:rsidRDefault="00454725" w:rsidP="00454725">
      <w:pPr>
        <w:pStyle w:val="ListParagraph"/>
        <w:rPr>
          <w:rFonts w:asciiTheme="majorHAnsi" w:hAnsiTheme="majorHAnsi" w:cs="Helvetica"/>
          <w:sz w:val="28"/>
          <w:szCs w:val="16"/>
        </w:rPr>
      </w:pPr>
      <w:bookmarkStart w:id="0" w:name="_GoBack"/>
      <w:bookmarkEnd w:id="0"/>
    </w:p>
    <w:p w14:paraId="2E87B4C7" w14:textId="1BEE2D5F" w:rsidR="00454725" w:rsidRPr="00F20899" w:rsidRDefault="00454725" w:rsidP="00454725">
      <w:pPr>
        <w:pStyle w:val="ListParagraph"/>
        <w:numPr>
          <w:ilvl w:val="0"/>
          <w:numId w:val="1"/>
        </w:numPr>
        <w:rPr>
          <w:rFonts w:asciiTheme="majorHAnsi" w:hAnsiTheme="majorHAnsi" w:cs="Helvetica"/>
          <w:sz w:val="28"/>
          <w:szCs w:val="16"/>
        </w:rPr>
      </w:pPr>
      <w:r w:rsidRPr="00F20899">
        <w:rPr>
          <w:rFonts w:asciiTheme="majorHAnsi" w:hAnsiTheme="majorHAnsi" w:cs="Helvetica"/>
          <w:color w:val="141413"/>
          <w:sz w:val="28"/>
          <w:szCs w:val="16"/>
        </w:rPr>
        <w:t xml:space="preserve">Have student turn over one number card and read the number.  Ask the student to count on from that number until instructed to stop.  Be sure to have them count on for at least 10 more numbers, </w:t>
      </w:r>
      <w:r w:rsidR="00423F44">
        <w:rPr>
          <w:rFonts w:asciiTheme="majorHAnsi" w:hAnsiTheme="majorHAnsi" w:cs="Helvetica"/>
          <w:color w:val="141413"/>
          <w:sz w:val="28"/>
          <w:szCs w:val="16"/>
        </w:rPr>
        <w:t>ensuring</w:t>
      </w:r>
      <w:r w:rsidRPr="00F20899">
        <w:rPr>
          <w:rFonts w:asciiTheme="majorHAnsi" w:hAnsiTheme="majorHAnsi" w:cs="Helvetica"/>
          <w:color w:val="141413"/>
          <w:sz w:val="28"/>
          <w:szCs w:val="16"/>
        </w:rPr>
        <w:t xml:space="preserve"> that they cross over a decade.  </w:t>
      </w:r>
    </w:p>
    <w:p w14:paraId="272F0232" w14:textId="77777777" w:rsidR="00454725" w:rsidRPr="00F20899" w:rsidRDefault="00454725" w:rsidP="00454725">
      <w:pPr>
        <w:pStyle w:val="ListParagraph"/>
        <w:rPr>
          <w:rFonts w:asciiTheme="majorHAnsi" w:hAnsiTheme="majorHAnsi" w:cs="Helvetica"/>
          <w:sz w:val="28"/>
          <w:szCs w:val="16"/>
        </w:rPr>
      </w:pPr>
    </w:p>
    <w:p w14:paraId="51741214" w14:textId="77777777" w:rsidR="00454725" w:rsidRPr="00F20899" w:rsidRDefault="00454725" w:rsidP="00454725">
      <w:pPr>
        <w:pStyle w:val="ListParagraph"/>
        <w:numPr>
          <w:ilvl w:val="0"/>
          <w:numId w:val="1"/>
        </w:numPr>
        <w:rPr>
          <w:rFonts w:asciiTheme="majorHAnsi" w:hAnsiTheme="majorHAnsi" w:cs="Helvetica"/>
          <w:sz w:val="28"/>
          <w:szCs w:val="16"/>
        </w:rPr>
      </w:pPr>
      <w:r w:rsidRPr="00F20899">
        <w:rPr>
          <w:rFonts w:asciiTheme="majorHAnsi" w:hAnsiTheme="majorHAnsi" w:cs="Helvetica"/>
          <w:color w:val="141413"/>
          <w:sz w:val="28"/>
          <w:szCs w:val="16"/>
        </w:rPr>
        <w:t xml:space="preserve">Turn over first card and repeat with an additional card(s). </w:t>
      </w:r>
    </w:p>
    <w:p w14:paraId="6CE661E7" w14:textId="77777777" w:rsidR="00454725" w:rsidRPr="00F20899" w:rsidRDefault="00454725" w:rsidP="00454725">
      <w:pPr>
        <w:pStyle w:val="ListParagraph"/>
        <w:rPr>
          <w:rFonts w:asciiTheme="majorHAnsi" w:hAnsiTheme="majorHAnsi" w:cs="Helvetica"/>
          <w:sz w:val="28"/>
          <w:szCs w:val="16"/>
        </w:rPr>
      </w:pPr>
    </w:p>
    <w:p w14:paraId="16FC0668" w14:textId="77777777" w:rsidR="00454725" w:rsidRDefault="00454725" w:rsidP="00454725"/>
    <w:tbl>
      <w:tblPr>
        <w:tblStyle w:val="TableGrid"/>
        <w:tblW w:w="0" w:type="auto"/>
        <w:tblBorders>
          <w:top w:val="dashSmallGap" w:sz="18" w:space="0" w:color="auto"/>
          <w:left w:val="dashSmallGap" w:sz="18" w:space="0" w:color="auto"/>
          <w:bottom w:val="dashSmallGap" w:sz="18" w:space="0" w:color="auto"/>
          <w:right w:val="dashSmallGap" w:sz="18" w:space="0" w:color="auto"/>
          <w:insideH w:val="dashSmallGap" w:sz="18" w:space="0" w:color="auto"/>
          <w:insideV w:val="dashSmallGap" w:sz="18" w:space="0" w:color="auto"/>
        </w:tblBorders>
        <w:tblLook w:val="00A0" w:firstRow="1" w:lastRow="0" w:firstColumn="1" w:lastColumn="0" w:noHBand="0" w:noVBand="0"/>
      </w:tblPr>
      <w:tblGrid>
        <w:gridCol w:w="3432"/>
        <w:gridCol w:w="3432"/>
        <w:gridCol w:w="3432"/>
      </w:tblGrid>
      <w:tr w:rsidR="00454725" w:rsidRPr="00B207C6" w14:paraId="10B0064F" w14:textId="77777777" w:rsidTr="00AF1D54">
        <w:tc>
          <w:tcPr>
            <w:tcW w:w="3528" w:type="dxa"/>
          </w:tcPr>
          <w:p w14:paraId="5D8E8E4C" w14:textId="77777777" w:rsidR="00454725" w:rsidRPr="00B207C6" w:rsidRDefault="00454725" w:rsidP="00AF1D54">
            <w:pPr>
              <w:jc w:val="center"/>
              <w:rPr>
                <w:rFonts w:ascii="Arial" w:hAnsi="Arial" w:cs="Helvetica"/>
                <w:color w:val="141413"/>
                <w:sz w:val="180"/>
                <w:szCs w:val="16"/>
              </w:rPr>
            </w:pPr>
            <w:r>
              <w:rPr>
                <w:rFonts w:ascii="Arial" w:hAnsi="Arial" w:cs="Helvetica"/>
                <w:color w:val="141413"/>
                <w:sz w:val="180"/>
                <w:szCs w:val="16"/>
              </w:rPr>
              <w:t>46</w:t>
            </w:r>
          </w:p>
        </w:tc>
        <w:tc>
          <w:tcPr>
            <w:tcW w:w="3528" w:type="dxa"/>
          </w:tcPr>
          <w:p w14:paraId="40F5D8E2" w14:textId="77777777" w:rsidR="00454725" w:rsidRPr="00B207C6" w:rsidRDefault="00454725" w:rsidP="00AF1D54">
            <w:pPr>
              <w:jc w:val="center"/>
              <w:rPr>
                <w:rFonts w:ascii="Arial" w:hAnsi="Arial" w:cs="Helvetica"/>
                <w:color w:val="141413"/>
                <w:sz w:val="180"/>
                <w:szCs w:val="16"/>
              </w:rPr>
            </w:pPr>
            <w:r>
              <w:rPr>
                <w:rFonts w:ascii="Arial" w:hAnsi="Arial" w:cs="Helvetica"/>
                <w:color w:val="141413"/>
                <w:sz w:val="180"/>
                <w:szCs w:val="16"/>
              </w:rPr>
              <w:t>62</w:t>
            </w:r>
          </w:p>
        </w:tc>
        <w:tc>
          <w:tcPr>
            <w:tcW w:w="3528" w:type="dxa"/>
          </w:tcPr>
          <w:p w14:paraId="328E1B09" w14:textId="77777777" w:rsidR="00454725" w:rsidRPr="00B207C6" w:rsidRDefault="00454725" w:rsidP="00AF1D54">
            <w:pPr>
              <w:jc w:val="center"/>
              <w:rPr>
                <w:rFonts w:ascii="Arial" w:hAnsi="Arial" w:cs="Helvetica"/>
                <w:color w:val="141413"/>
                <w:sz w:val="180"/>
                <w:szCs w:val="16"/>
              </w:rPr>
            </w:pPr>
            <w:r>
              <w:rPr>
                <w:rFonts w:ascii="Arial" w:hAnsi="Arial" w:cs="Helvetica"/>
                <w:color w:val="141413"/>
                <w:sz w:val="180"/>
                <w:szCs w:val="16"/>
              </w:rPr>
              <w:t>86</w:t>
            </w:r>
          </w:p>
        </w:tc>
      </w:tr>
      <w:tr w:rsidR="00454725" w:rsidRPr="00B207C6" w14:paraId="758E6838" w14:textId="77777777" w:rsidTr="00AF1D54">
        <w:tc>
          <w:tcPr>
            <w:tcW w:w="3528" w:type="dxa"/>
          </w:tcPr>
          <w:p w14:paraId="4BEEB69A" w14:textId="77777777" w:rsidR="00454725" w:rsidRPr="00B207C6" w:rsidRDefault="00454725" w:rsidP="00AF1D54">
            <w:pPr>
              <w:jc w:val="center"/>
              <w:rPr>
                <w:rFonts w:ascii="Arial" w:hAnsi="Arial" w:cs="Helvetica"/>
                <w:color w:val="141413"/>
                <w:sz w:val="180"/>
                <w:szCs w:val="16"/>
              </w:rPr>
            </w:pPr>
            <w:r>
              <w:rPr>
                <w:rFonts w:ascii="Arial" w:hAnsi="Arial" w:cs="Helvetica"/>
                <w:color w:val="141413"/>
                <w:sz w:val="180"/>
                <w:szCs w:val="16"/>
              </w:rPr>
              <w:t>28</w:t>
            </w:r>
          </w:p>
        </w:tc>
        <w:tc>
          <w:tcPr>
            <w:tcW w:w="3528" w:type="dxa"/>
          </w:tcPr>
          <w:p w14:paraId="1FE00ABD" w14:textId="77777777" w:rsidR="00454725" w:rsidRPr="00B207C6" w:rsidRDefault="00454725" w:rsidP="00AF1D54">
            <w:pPr>
              <w:jc w:val="center"/>
              <w:rPr>
                <w:rFonts w:ascii="Arial" w:hAnsi="Arial" w:cs="Helvetica"/>
                <w:color w:val="141413"/>
                <w:sz w:val="180"/>
                <w:szCs w:val="16"/>
              </w:rPr>
            </w:pPr>
            <w:r>
              <w:rPr>
                <w:rFonts w:ascii="Arial" w:hAnsi="Arial" w:cs="Helvetica"/>
                <w:color w:val="141413"/>
                <w:sz w:val="180"/>
                <w:szCs w:val="16"/>
              </w:rPr>
              <w:t>91</w:t>
            </w:r>
          </w:p>
        </w:tc>
        <w:tc>
          <w:tcPr>
            <w:tcW w:w="3528" w:type="dxa"/>
          </w:tcPr>
          <w:p w14:paraId="7108B180" w14:textId="77777777" w:rsidR="00454725" w:rsidRPr="00B207C6" w:rsidRDefault="00454725" w:rsidP="00AF1D54">
            <w:pPr>
              <w:jc w:val="center"/>
              <w:rPr>
                <w:rFonts w:ascii="Arial" w:hAnsi="Arial" w:cs="Helvetica"/>
                <w:color w:val="141413"/>
                <w:sz w:val="180"/>
                <w:szCs w:val="16"/>
              </w:rPr>
            </w:pPr>
            <w:r>
              <w:rPr>
                <w:rFonts w:ascii="Arial" w:hAnsi="Arial" w:cs="Helvetica"/>
                <w:color w:val="141413"/>
                <w:sz w:val="180"/>
                <w:szCs w:val="16"/>
              </w:rPr>
              <w:t>75</w:t>
            </w:r>
          </w:p>
        </w:tc>
      </w:tr>
    </w:tbl>
    <w:p w14:paraId="73411BC2" w14:textId="2554B6CA" w:rsidR="00B9022D" w:rsidRPr="00454725" w:rsidRDefault="00B9022D">
      <w:pPr>
        <w:rPr>
          <w:b/>
        </w:rPr>
      </w:pPr>
    </w:p>
    <w:sectPr w:rsidR="00B9022D" w:rsidRPr="00454725" w:rsidSect="0049196B">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7EB8A" w14:textId="77777777" w:rsidR="006200EF" w:rsidRDefault="006200EF" w:rsidP="006200EF">
      <w:r>
        <w:separator/>
      </w:r>
    </w:p>
  </w:endnote>
  <w:endnote w:type="continuationSeparator" w:id="0">
    <w:p w14:paraId="47E09FF1" w14:textId="77777777" w:rsidR="006200EF" w:rsidRDefault="006200EF" w:rsidP="0062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236E3" w14:textId="77777777" w:rsidR="00292F10" w:rsidRDefault="00292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28463" w14:textId="2B03467F" w:rsidR="007703D6" w:rsidRDefault="007703D6" w:rsidP="007703D6">
    <w:pPr>
      <w:pStyle w:val="Header"/>
      <w:rPr>
        <w:rFonts w:asciiTheme="majorHAnsi" w:hAnsiTheme="majorHAnsi"/>
      </w:rPr>
    </w:pPr>
    <w:r>
      <w:t>Big Idea #1: Counting On From Any Number (0–</w:t>
    </w:r>
    <w:bookmarkStart w:id="1" w:name="Editing"/>
    <w:bookmarkEnd w:id="1"/>
    <w:r>
      <w:t>120)</w:t>
    </w:r>
    <w:r>
      <w:rPr>
        <w:rFonts w:asciiTheme="majorHAnsi" w:hAnsiTheme="majorHAnsi"/>
      </w:rPr>
      <w:t xml:space="preserve"> • Task 1B</w:t>
    </w:r>
  </w:p>
  <w:p w14:paraId="363D9BF0" w14:textId="77777777" w:rsidR="007703D6" w:rsidRDefault="007703D6" w:rsidP="007703D6">
    <w:pPr>
      <w:pStyle w:val="Header"/>
      <w:rPr>
        <w:rFonts w:asciiTheme="majorHAnsi" w:hAnsiTheme="majorHAnsi"/>
      </w:rPr>
    </w:pPr>
  </w:p>
  <w:p w14:paraId="2BACD72A" w14:textId="35123514" w:rsidR="00F20899" w:rsidRDefault="00F20899" w:rsidP="00F20899">
    <w:pPr>
      <w:pStyle w:val="Footer"/>
      <w:rPr>
        <w:rFonts w:asciiTheme="majorHAnsi" w:hAnsiTheme="majorHAnsi"/>
        <w:sz w:val="20"/>
        <w:szCs w:val="20"/>
      </w:rPr>
    </w:pPr>
    <w:r>
      <w:rPr>
        <w:rFonts w:asciiTheme="majorHAnsi" w:hAnsiTheme="majorHAnsi"/>
        <w:sz w:val="20"/>
        <w:szCs w:val="20"/>
      </w:rPr>
      <w:t xml:space="preserve">Retrieved from the companion website for </w:t>
    </w:r>
    <w:r>
      <w:rPr>
        <w:rFonts w:asciiTheme="majorHAnsi" w:hAnsiTheme="majorHAnsi"/>
        <w:i/>
        <w:sz w:val="20"/>
        <w:szCs w:val="20"/>
      </w:rPr>
      <w:t>Mine The Gap for Mathematical Understanding: Common Holes and Misconceptions and W</w:t>
    </w:r>
    <w:r w:rsidR="00292F10">
      <w:rPr>
        <w:rFonts w:asciiTheme="majorHAnsi" w:hAnsiTheme="majorHAnsi"/>
        <w:i/>
        <w:sz w:val="20"/>
        <w:szCs w:val="20"/>
      </w:rPr>
      <w:t>hat to Do About Them, Grades K-2</w:t>
    </w:r>
    <w:r>
      <w:rPr>
        <w:rFonts w:asciiTheme="majorHAnsi" w:hAnsiTheme="majorHAnsi"/>
        <w:sz w:val="20"/>
        <w:szCs w:val="20"/>
      </w:rPr>
      <w:t xml:space="preserve"> by John </w:t>
    </w:r>
    <w:proofErr w:type="spellStart"/>
    <w:r>
      <w:rPr>
        <w:rFonts w:asciiTheme="majorHAnsi" w:hAnsiTheme="majorHAnsi"/>
        <w:sz w:val="20"/>
        <w:szCs w:val="20"/>
      </w:rPr>
      <w:t>SanGiovanni</w:t>
    </w:r>
    <w:proofErr w:type="spellEnd"/>
    <w:r>
      <w:rPr>
        <w:rFonts w:asciiTheme="majorHAnsi" w:hAnsiTheme="majorHAnsi"/>
        <w:sz w:val="20"/>
        <w:szCs w:val="20"/>
      </w:rPr>
      <w:t xml:space="preserve">. Thousand Oaks, CA: Corwin, </w:t>
    </w:r>
    <w:hyperlink r:id="rId1" w:history="1">
      <w:r>
        <w:rPr>
          <w:rStyle w:val="Hyperlink"/>
          <w:rFonts w:asciiTheme="majorHAnsi" w:hAnsiTheme="majorHAnsi"/>
          <w:sz w:val="20"/>
          <w:szCs w:val="20"/>
        </w:rPr>
        <w:t>www.corwin.com</w:t>
      </w:r>
    </w:hyperlink>
    <w:r>
      <w:rPr>
        <w:rFonts w:asciiTheme="majorHAnsi" w:hAnsiTheme="majorHAnsi"/>
        <w:sz w:val="20"/>
        <w:szCs w:val="20"/>
      </w:rPr>
      <w:t xml:space="preserve">. Copyright © 2017 by Corwin. All rights reserved. Reproduction authorized only for the local school site or nonprofit organization that has purchased this book.  </w:t>
    </w:r>
  </w:p>
  <w:p w14:paraId="66648F4C" w14:textId="37BEBEDC" w:rsidR="006200EF" w:rsidRPr="007703D6" w:rsidRDefault="006200EF" w:rsidP="00F20899">
    <w:pPr>
      <w:pStyle w:val="Header"/>
      <w:rPr>
        <w:rFonts w:asciiTheme="majorHAnsi" w:hAnsiTheme="maj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E832B" w14:textId="77777777" w:rsidR="00292F10" w:rsidRDefault="00292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863EF" w14:textId="77777777" w:rsidR="006200EF" w:rsidRDefault="006200EF" w:rsidP="006200EF">
      <w:r>
        <w:separator/>
      </w:r>
    </w:p>
  </w:footnote>
  <w:footnote w:type="continuationSeparator" w:id="0">
    <w:p w14:paraId="6A4BCF92" w14:textId="77777777" w:rsidR="006200EF" w:rsidRDefault="006200EF" w:rsidP="00620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176EE" w14:textId="77777777" w:rsidR="00292F10" w:rsidRDefault="00292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130BA" w14:textId="77777777" w:rsidR="00292F10" w:rsidRDefault="00292F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DDAA0" w14:textId="77777777" w:rsidR="00292F10" w:rsidRDefault="00292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41E41"/>
    <w:multiLevelType w:val="hybridMultilevel"/>
    <w:tmpl w:val="F364E0D2"/>
    <w:lvl w:ilvl="0" w:tplc="63506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725"/>
    <w:rsid w:val="00292F10"/>
    <w:rsid w:val="00423F44"/>
    <w:rsid w:val="00454725"/>
    <w:rsid w:val="0049196B"/>
    <w:rsid w:val="006200EF"/>
    <w:rsid w:val="007703D6"/>
    <w:rsid w:val="00B9022D"/>
    <w:rsid w:val="00BA6C9A"/>
    <w:rsid w:val="00E40004"/>
    <w:rsid w:val="00F208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E1B3B"/>
  <w15:docId w15:val="{5302A981-2753-455A-94D7-0991B5E3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725"/>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725"/>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54725"/>
    <w:pPr>
      <w:ind w:left="720"/>
      <w:contextualSpacing/>
    </w:pPr>
  </w:style>
  <w:style w:type="paragraph" w:styleId="Header">
    <w:name w:val="header"/>
    <w:basedOn w:val="Normal"/>
    <w:link w:val="HeaderChar"/>
    <w:unhideWhenUsed/>
    <w:rsid w:val="006200EF"/>
    <w:pPr>
      <w:tabs>
        <w:tab w:val="center" w:pos="4320"/>
        <w:tab w:val="right" w:pos="8640"/>
      </w:tabs>
    </w:pPr>
  </w:style>
  <w:style w:type="character" w:customStyle="1" w:styleId="HeaderChar">
    <w:name w:val="Header Char"/>
    <w:basedOn w:val="DefaultParagraphFont"/>
    <w:link w:val="Header"/>
    <w:rsid w:val="006200EF"/>
    <w:rPr>
      <w:rFonts w:eastAsiaTheme="minorHAnsi"/>
    </w:rPr>
  </w:style>
  <w:style w:type="paragraph" w:styleId="Footer">
    <w:name w:val="footer"/>
    <w:basedOn w:val="Normal"/>
    <w:link w:val="FooterChar"/>
    <w:uiPriority w:val="99"/>
    <w:unhideWhenUsed/>
    <w:rsid w:val="006200EF"/>
    <w:pPr>
      <w:tabs>
        <w:tab w:val="center" w:pos="4320"/>
        <w:tab w:val="right" w:pos="8640"/>
      </w:tabs>
    </w:pPr>
  </w:style>
  <w:style w:type="character" w:customStyle="1" w:styleId="FooterChar">
    <w:name w:val="Footer Char"/>
    <w:basedOn w:val="DefaultParagraphFont"/>
    <w:link w:val="Footer"/>
    <w:uiPriority w:val="99"/>
    <w:rsid w:val="006200EF"/>
    <w:rPr>
      <w:rFonts w:eastAsiaTheme="minorHAnsi"/>
    </w:rPr>
  </w:style>
  <w:style w:type="character" w:styleId="Hyperlink">
    <w:name w:val="Hyperlink"/>
    <w:basedOn w:val="DefaultParagraphFont"/>
    <w:uiPriority w:val="99"/>
    <w:semiHidden/>
    <w:unhideWhenUsed/>
    <w:rsid w:val="00F208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800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rw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Sokhansanj, Mehrnaz</cp:lastModifiedBy>
  <cp:revision>8</cp:revision>
  <dcterms:created xsi:type="dcterms:W3CDTF">2015-08-05T19:13:00Z</dcterms:created>
  <dcterms:modified xsi:type="dcterms:W3CDTF">2016-11-15T20:43:00Z</dcterms:modified>
</cp:coreProperties>
</file>