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953" w:rsidRDefault="008A0727">
      <w:pPr>
        <w:pStyle w:val="BodyText"/>
        <w:ind w:left="95"/>
        <w:rPr>
          <w:rFonts w:ascii="Times"/>
          <w:sz w:val="20"/>
        </w:rPr>
      </w:pPr>
      <w:r>
        <w:rPr>
          <w:rFonts w:ascii="Times"/>
          <w:sz w:val="20"/>
        </w:rPr>
      </w:r>
      <w:r>
        <w:rPr>
          <w:rFonts w:ascii="Times"/>
          <w:sz w:val="20"/>
        </w:rPr>
        <w:pict>
          <v:group id="_x0000_s1026" style="width:540pt;height:47.75pt;mso-position-horizontal-relative:char;mso-position-vertical-relative:line" coordorigin=",5" coordsize="10800,955">
            <v:line id="_x0000_s1031" style="position:absolute" from="0,5" to="10800,5" strokecolor="#231f20" strokeweight=".5pt"/>
            <v:shape id="_x0000_s1030" style="position:absolute;top:54;width:720;height:906" coordorigin=",55" coordsize="720,906" o:spt="100" adj="0,,0" path="m720,55l,55,,961,360,857r360,l720,55xm720,857r-360,l720,961r,-104xe" fillcolor="#6d6e71"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87;top:238;width:545;height:500">
              <v:imagedata r:id="rId6" o:title=""/>
            </v:shape>
            <v:shapetype id="_x0000_t202" coordsize="21600,21600" o:spt="202" path="m,l,21600r21600,l21600,xe">
              <v:stroke joinstyle="miter"/>
              <v:path gradientshapeok="t" o:connecttype="rect"/>
            </v:shapetype>
            <v:shape id="_x0000_s1028" type="#_x0000_t202" style="position:absolute;left:990;top:138;width:737;height:757" filled="f" stroked="f">
              <v:textbox inset="0,0,0,0">
                <w:txbxContent>
                  <w:p w:rsidR="00F21953" w:rsidRPr="008A0727" w:rsidRDefault="00107A4A">
                    <w:pPr>
                      <w:spacing w:before="72"/>
                      <w:rPr>
                        <w:sz w:val="40"/>
                        <w:szCs w:val="40"/>
                      </w:rPr>
                    </w:pPr>
                    <w:r w:rsidRPr="008A0727">
                      <w:rPr>
                        <w:color w:val="231F20"/>
                        <w:sz w:val="40"/>
                        <w:szCs w:val="40"/>
                      </w:rPr>
                      <w:t>9.4</w:t>
                    </w:r>
                  </w:p>
                </w:txbxContent>
              </v:textbox>
            </v:shape>
            <v:shape id="_x0000_s1027" type="#_x0000_t202" style="position:absolute;left:1711;top:346;width:2778;height:292" filled="f" stroked="f">
              <v:textbox inset="0,0,0,0">
                <w:txbxContent>
                  <w:p w:rsidR="00F21953" w:rsidRDefault="00107A4A" w:rsidP="008A0727">
                    <w:pPr>
                      <w:ind w:left="142"/>
                      <w:rPr>
                        <w:sz w:val="24"/>
                      </w:rPr>
                    </w:pPr>
                    <w:r>
                      <w:rPr>
                        <w:color w:val="231F20"/>
                        <w:spacing w:val="-3"/>
                        <w:sz w:val="24"/>
                      </w:rPr>
                      <w:t>Diagnostic Interview</w:t>
                    </w:r>
                  </w:p>
                </w:txbxContent>
              </v:textbox>
            </v:shape>
            <w10:wrap type="none"/>
            <w10:anchorlock/>
          </v:group>
        </w:pict>
      </w:r>
    </w:p>
    <w:p w:rsidR="00F21953" w:rsidRDefault="00107A4A">
      <w:pPr>
        <w:pStyle w:val="BodyText"/>
        <w:spacing w:before="141" w:line="302" w:lineRule="auto"/>
        <w:ind w:left="100" w:right="244"/>
      </w:pPr>
      <w:r>
        <w:rPr>
          <w:color w:val="231F20"/>
        </w:rPr>
        <w:t xml:space="preserve">Instructions: Select or design one to three tasks for the student to demonstrate and/or explain a concept. (The interview should take no more than 20 minutes, so the number of items relates to how long it will take for the student to solve each.) The National Assessment of Educational Progress (NAEP) is a great place to find interview items, as the Questions </w:t>
      </w:r>
      <w:proofErr w:type="gramStart"/>
      <w:r>
        <w:rPr>
          <w:color w:val="231F20"/>
        </w:rPr>
        <w:t>tool  allows</w:t>
      </w:r>
      <w:proofErr w:type="gramEnd"/>
      <w:r>
        <w:rPr>
          <w:color w:val="231F20"/>
        </w:rPr>
        <w:t xml:space="preserve"> you to search for items by content, age, item type, and so on. Consider tasks on the same mathem</w:t>
      </w:r>
      <w:bookmarkStart w:id="0" w:name="_GoBack"/>
      <w:bookmarkEnd w:id="0"/>
      <w:r>
        <w:rPr>
          <w:color w:val="231F20"/>
        </w:rPr>
        <w:t>atics concept,   but where one may be a story problem, another may just be numbers/symbols, and another may be very visual, with fewer words and fewer symbols.</w:t>
      </w:r>
    </w:p>
    <w:p w:rsidR="00F21953" w:rsidRDefault="00F21953">
      <w:pPr>
        <w:pStyle w:val="BodyText"/>
        <w:spacing w:before="11"/>
        <w:rPr>
          <w:sz w:val="27"/>
        </w:rPr>
      </w:pPr>
    </w:p>
    <w:tbl>
      <w:tblPr>
        <w:tblW w:w="0" w:type="auto"/>
        <w:tblInd w:w="105" w:type="dxa"/>
        <w:tblBorders>
          <w:top w:val="single" w:sz="4" w:space="0" w:color="008CA7"/>
          <w:left w:val="single" w:sz="4" w:space="0" w:color="008CA7"/>
          <w:bottom w:val="single" w:sz="4" w:space="0" w:color="008CA7"/>
          <w:right w:val="single" w:sz="4" w:space="0" w:color="008CA7"/>
          <w:insideH w:val="single" w:sz="4" w:space="0" w:color="008CA7"/>
          <w:insideV w:val="single" w:sz="4" w:space="0" w:color="008CA7"/>
        </w:tblBorders>
        <w:tblLayout w:type="fixed"/>
        <w:tblCellMar>
          <w:left w:w="0" w:type="dxa"/>
          <w:right w:w="0" w:type="dxa"/>
        </w:tblCellMar>
        <w:tblLook w:val="01E0" w:firstRow="1" w:lastRow="1" w:firstColumn="1" w:lastColumn="1" w:noHBand="0" w:noVBand="0"/>
      </w:tblPr>
      <w:tblGrid>
        <w:gridCol w:w="4416"/>
        <w:gridCol w:w="6384"/>
      </w:tblGrid>
      <w:tr w:rsidR="00F21953">
        <w:trPr>
          <w:trHeight w:val="279"/>
        </w:trPr>
        <w:tc>
          <w:tcPr>
            <w:tcW w:w="10800" w:type="dxa"/>
            <w:gridSpan w:val="2"/>
            <w:tcBorders>
              <w:bottom w:val="single" w:sz="4" w:space="0" w:color="FFFFFF"/>
            </w:tcBorders>
          </w:tcPr>
          <w:p w:rsidR="00F21953" w:rsidRDefault="00107A4A">
            <w:pPr>
              <w:pStyle w:val="TableParagraph"/>
              <w:spacing w:before="34"/>
              <w:ind w:left="80"/>
              <w:rPr>
                <w:b/>
                <w:sz w:val="17"/>
              </w:rPr>
            </w:pPr>
            <w:r>
              <w:rPr>
                <w:b/>
                <w:color w:val="231F20"/>
                <w:sz w:val="17"/>
              </w:rPr>
              <w:t>Content to be assessed:</w:t>
            </w:r>
          </w:p>
        </w:tc>
      </w:tr>
      <w:tr w:rsidR="00F21953">
        <w:trPr>
          <w:trHeight w:val="279"/>
        </w:trPr>
        <w:tc>
          <w:tcPr>
            <w:tcW w:w="4416" w:type="dxa"/>
            <w:tcBorders>
              <w:top w:val="single" w:sz="4" w:space="0" w:color="FFFFFF"/>
              <w:left w:val="nil"/>
              <w:bottom w:val="nil"/>
              <w:right w:val="single" w:sz="4" w:space="0" w:color="FFFFFF"/>
            </w:tcBorders>
            <w:shd w:val="clear" w:color="auto" w:fill="008CA7"/>
          </w:tcPr>
          <w:p w:rsidR="00F21953" w:rsidRDefault="00107A4A">
            <w:pPr>
              <w:pStyle w:val="TableParagraph"/>
              <w:spacing w:before="34"/>
              <w:ind w:left="1970" w:right="1955"/>
              <w:jc w:val="center"/>
              <w:rPr>
                <w:rFonts w:ascii="Verdana-BoldItalic"/>
                <w:b/>
                <w:i/>
                <w:sz w:val="17"/>
              </w:rPr>
            </w:pPr>
            <w:r>
              <w:rPr>
                <w:rFonts w:ascii="Verdana-BoldItalic"/>
                <w:b/>
                <w:i/>
                <w:color w:val="FFFFFF"/>
                <w:sz w:val="17"/>
              </w:rPr>
              <w:t>Task</w:t>
            </w:r>
          </w:p>
        </w:tc>
        <w:tc>
          <w:tcPr>
            <w:tcW w:w="6384" w:type="dxa"/>
            <w:tcBorders>
              <w:top w:val="single" w:sz="4" w:space="0" w:color="FFFFFF"/>
              <w:left w:val="single" w:sz="4" w:space="0" w:color="FFFFFF"/>
              <w:bottom w:val="nil"/>
              <w:right w:val="nil"/>
            </w:tcBorders>
            <w:shd w:val="clear" w:color="auto" w:fill="008CA7"/>
          </w:tcPr>
          <w:p w:rsidR="00F21953" w:rsidRDefault="00107A4A">
            <w:pPr>
              <w:pStyle w:val="TableParagraph"/>
              <w:spacing w:before="34"/>
              <w:ind w:left="2345" w:right="2341"/>
              <w:jc w:val="center"/>
              <w:rPr>
                <w:rFonts w:ascii="Verdana-BoldItalic"/>
                <w:b/>
                <w:i/>
                <w:sz w:val="17"/>
              </w:rPr>
            </w:pPr>
            <w:r>
              <w:rPr>
                <w:rFonts w:ascii="Verdana-BoldItalic"/>
                <w:b/>
                <w:i/>
                <w:color w:val="FFFFFF"/>
                <w:sz w:val="17"/>
              </w:rPr>
              <w:t>Interview Probes</w:t>
            </w:r>
          </w:p>
        </w:tc>
      </w:tr>
      <w:tr w:rsidR="00F21953">
        <w:trPr>
          <w:trHeight w:val="1969"/>
        </w:trPr>
        <w:tc>
          <w:tcPr>
            <w:tcW w:w="4416" w:type="dxa"/>
          </w:tcPr>
          <w:p w:rsidR="00F21953" w:rsidRDefault="00107A4A">
            <w:pPr>
              <w:pStyle w:val="TableParagraph"/>
              <w:spacing w:before="41"/>
              <w:ind w:left="80"/>
              <w:rPr>
                <w:sz w:val="14"/>
              </w:rPr>
            </w:pPr>
            <w:r>
              <w:rPr>
                <w:color w:val="231F20"/>
                <w:sz w:val="14"/>
              </w:rPr>
              <w:t>1.</w:t>
            </w:r>
          </w:p>
        </w:tc>
        <w:tc>
          <w:tcPr>
            <w:tcW w:w="6384" w:type="dxa"/>
          </w:tcPr>
          <w:p w:rsidR="00F21953" w:rsidRDefault="00F21953">
            <w:pPr>
              <w:pStyle w:val="TableParagraph"/>
              <w:rPr>
                <w:rFonts w:ascii="Times"/>
                <w:sz w:val="14"/>
              </w:rPr>
            </w:pPr>
          </w:p>
        </w:tc>
      </w:tr>
      <w:tr w:rsidR="00F21953">
        <w:trPr>
          <w:trHeight w:val="1970"/>
        </w:trPr>
        <w:tc>
          <w:tcPr>
            <w:tcW w:w="4416" w:type="dxa"/>
          </w:tcPr>
          <w:p w:rsidR="00F21953" w:rsidRDefault="00107A4A">
            <w:pPr>
              <w:pStyle w:val="TableParagraph"/>
              <w:spacing w:before="41"/>
              <w:ind w:left="80"/>
              <w:rPr>
                <w:sz w:val="14"/>
              </w:rPr>
            </w:pPr>
            <w:r>
              <w:rPr>
                <w:color w:val="231F20"/>
                <w:sz w:val="14"/>
              </w:rPr>
              <w:t>2.</w:t>
            </w:r>
          </w:p>
        </w:tc>
        <w:tc>
          <w:tcPr>
            <w:tcW w:w="6384" w:type="dxa"/>
          </w:tcPr>
          <w:p w:rsidR="00F21953" w:rsidRDefault="00F21953">
            <w:pPr>
              <w:pStyle w:val="TableParagraph"/>
              <w:rPr>
                <w:rFonts w:ascii="Times"/>
                <w:sz w:val="14"/>
              </w:rPr>
            </w:pPr>
          </w:p>
        </w:tc>
      </w:tr>
      <w:tr w:rsidR="00F21953">
        <w:trPr>
          <w:trHeight w:val="1970"/>
        </w:trPr>
        <w:tc>
          <w:tcPr>
            <w:tcW w:w="4416" w:type="dxa"/>
            <w:tcBorders>
              <w:bottom w:val="nil"/>
            </w:tcBorders>
          </w:tcPr>
          <w:p w:rsidR="00F21953" w:rsidRDefault="00107A4A">
            <w:pPr>
              <w:pStyle w:val="TableParagraph"/>
              <w:spacing w:before="41"/>
              <w:ind w:left="80"/>
              <w:rPr>
                <w:sz w:val="14"/>
              </w:rPr>
            </w:pPr>
            <w:r>
              <w:rPr>
                <w:color w:val="231F20"/>
                <w:sz w:val="14"/>
              </w:rPr>
              <w:t>3.</w:t>
            </w:r>
          </w:p>
        </w:tc>
        <w:tc>
          <w:tcPr>
            <w:tcW w:w="6384" w:type="dxa"/>
            <w:tcBorders>
              <w:bottom w:val="nil"/>
            </w:tcBorders>
          </w:tcPr>
          <w:p w:rsidR="00F21953" w:rsidRDefault="00F21953">
            <w:pPr>
              <w:pStyle w:val="TableParagraph"/>
              <w:rPr>
                <w:rFonts w:ascii="Times"/>
                <w:sz w:val="14"/>
              </w:rPr>
            </w:pPr>
          </w:p>
        </w:tc>
      </w:tr>
      <w:tr w:rsidR="00F21953">
        <w:trPr>
          <w:trHeight w:val="299"/>
        </w:trPr>
        <w:tc>
          <w:tcPr>
            <w:tcW w:w="10800" w:type="dxa"/>
            <w:gridSpan w:val="2"/>
            <w:tcBorders>
              <w:top w:val="nil"/>
              <w:left w:val="nil"/>
              <w:bottom w:val="nil"/>
              <w:right w:val="nil"/>
            </w:tcBorders>
            <w:shd w:val="clear" w:color="auto" w:fill="008CA7"/>
          </w:tcPr>
          <w:p w:rsidR="00F21953" w:rsidRDefault="00107A4A">
            <w:pPr>
              <w:pStyle w:val="TableParagraph"/>
              <w:spacing w:before="44"/>
              <w:ind w:left="85"/>
              <w:rPr>
                <w:rFonts w:ascii="Verdana-BoldItalic"/>
                <w:b/>
                <w:i/>
                <w:sz w:val="17"/>
              </w:rPr>
            </w:pPr>
            <w:r>
              <w:rPr>
                <w:rFonts w:ascii="Verdana-BoldItalic"/>
                <w:b/>
                <w:i/>
                <w:color w:val="FFFFFF"/>
                <w:sz w:val="17"/>
              </w:rPr>
              <w:t>Interview Recommendations</w:t>
            </w:r>
          </w:p>
        </w:tc>
      </w:tr>
      <w:tr w:rsidR="00F21953">
        <w:trPr>
          <w:trHeight w:val="3157"/>
        </w:trPr>
        <w:tc>
          <w:tcPr>
            <w:tcW w:w="10800" w:type="dxa"/>
            <w:gridSpan w:val="2"/>
            <w:tcBorders>
              <w:top w:val="nil"/>
            </w:tcBorders>
          </w:tcPr>
          <w:p w:rsidR="00F21953" w:rsidRDefault="00107A4A">
            <w:pPr>
              <w:pStyle w:val="TableParagraph"/>
              <w:numPr>
                <w:ilvl w:val="0"/>
                <w:numId w:val="1"/>
              </w:numPr>
              <w:tabs>
                <w:tab w:val="left" w:pos="439"/>
                <w:tab w:val="left" w:pos="440"/>
              </w:tabs>
              <w:spacing w:before="41"/>
              <w:rPr>
                <w:sz w:val="14"/>
              </w:rPr>
            </w:pPr>
            <w:r>
              <w:rPr>
                <w:color w:val="231F20"/>
                <w:sz w:val="14"/>
              </w:rPr>
              <w:t>If you don’t know the student, begin with introductions. Smile—it is important you seem approachable and</w:t>
            </w:r>
            <w:r>
              <w:rPr>
                <w:color w:val="231F20"/>
                <w:spacing w:val="47"/>
                <w:sz w:val="14"/>
              </w:rPr>
              <w:t xml:space="preserve"> </w:t>
            </w:r>
            <w:r>
              <w:rPr>
                <w:color w:val="231F20"/>
                <w:sz w:val="14"/>
              </w:rPr>
              <w:t>interested.</w:t>
            </w:r>
          </w:p>
          <w:p w:rsidR="00F21953" w:rsidRDefault="00F21953">
            <w:pPr>
              <w:pStyle w:val="TableParagraph"/>
              <w:spacing w:before="3"/>
              <w:rPr>
                <w:sz w:val="17"/>
              </w:rPr>
            </w:pPr>
          </w:p>
          <w:p w:rsidR="00F21953" w:rsidRDefault="00107A4A">
            <w:pPr>
              <w:pStyle w:val="TableParagraph"/>
              <w:numPr>
                <w:ilvl w:val="0"/>
                <w:numId w:val="1"/>
              </w:numPr>
              <w:tabs>
                <w:tab w:val="left" w:pos="439"/>
                <w:tab w:val="left" w:pos="440"/>
              </w:tabs>
              <w:spacing w:line="283" w:lineRule="auto"/>
              <w:ind w:right="757"/>
              <w:rPr>
                <w:sz w:val="14"/>
              </w:rPr>
            </w:pPr>
            <w:r>
              <w:rPr>
                <w:color w:val="231F20"/>
                <w:sz w:val="14"/>
              </w:rPr>
              <w:t>Explain that you are interested in how he or she is thinking and will therefore be asking questions about how she or he is solving the problems.</w:t>
            </w:r>
          </w:p>
          <w:p w:rsidR="00F21953" w:rsidRDefault="00F21953">
            <w:pPr>
              <w:pStyle w:val="TableParagraph"/>
              <w:spacing w:before="8"/>
              <w:rPr>
                <w:sz w:val="14"/>
              </w:rPr>
            </w:pPr>
          </w:p>
          <w:p w:rsidR="00F21953" w:rsidRDefault="00107A4A">
            <w:pPr>
              <w:pStyle w:val="TableParagraph"/>
              <w:numPr>
                <w:ilvl w:val="0"/>
                <w:numId w:val="1"/>
              </w:numPr>
              <w:tabs>
                <w:tab w:val="left" w:pos="439"/>
                <w:tab w:val="left" w:pos="440"/>
              </w:tabs>
              <w:spacing w:before="1"/>
              <w:rPr>
                <w:sz w:val="14"/>
              </w:rPr>
            </w:pPr>
            <w:r>
              <w:rPr>
                <w:color w:val="231F20"/>
                <w:sz w:val="14"/>
              </w:rPr>
              <w:t>Pose the first problem. Watch the student solve the task; give sufficient wait</w:t>
            </w:r>
            <w:r>
              <w:rPr>
                <w:color w:val="231F20"/>
                <w:spacing w:val="12"/>
                <w:sz w:val="14"/>
              </w:rPr>
              <w:t xml:space="preserve"> </w:t>
            </w:r>
            <w:r>
              <w:rPr>
                <w:color w:val="231F20"/>
                <w:sz w:val="14"/>
              </w:rPr>
              <w:t>time.</w:t>
            </w:r>
          </w:p>
          <w:p w:rsidR="00F21953" w:rsidRDefault="00107A4A">
            <w:pPr>
              <w:pStyle w:val="TableParagraph"/>
              <w:numPr>
                <w:ilvl w:val="1"/>
                <w:numId w:val="1"/>
              </w:numPr>
              <w:tabs>
                <w:tab w:val="left" w:pos="697"/>
              </w:tabs>
              <w:spacing w:before="69" w:line="321" w:lineRule="auto"/>
              <w:ind w:right="245" w:hanging="260"/>
              <w:rPr>
                <w:sz w:val="16"/>
              </w:rPr>
            </w:pPr>
            <w:r>
              <w:rPr>
                <w:color w:val="231F20"/>
                <w:w w:val="105"/>
                <w:sz w:val="16"/>
              </w:rPr>
              <w:t>If</w:t>
            </w:r>
            <w:r>
              <w:rPr>
                <w:color w:val="231F20"/>
                <w:spacing w:val="-18"/>
                <w:w w:val="105"/>
                <w:sz w:val="16"/>
              </w:rPr>
              <w:t xml:space="preserve"> </w:t>
            </w:r>
            <w:r>
              <w:rPr>
                <w:color w:val="231F20"/>
                <w:w w:val="105"/>
                <w:sz w:val="16"/>
              </w:rPr>
              <w:t>student</w:t>
            </w:r>
            <w:r>
              <w:rPr>
                <w:color w:val="231F20"/>
                <w:spacing w:val="-18"/>
                <w:w w:val="105"/>
                <w:sz w:val="16"/>
              </w:rPr>
              <w:t xml:space="preserve"> </w:t>
            </w:r>
            <w:r>
              <w:rPr>
                <w:color w:val="231F20"/>
                <w:w w:val="105"/>
                <w:sz w:val="16"/>
              </w:rPr>
              <w:t>is</w:t>
            </w:r>
            <w:r>
              <w:rPr>
                <w:color w:val="231F20"/>
                <w:spacing w:val="-18"/>
                <w:w w:val="105"/>
                <w:sz w:val="16"/>
              </w:rPr>
              <w:t xml:space="preserve"> </w:t>
            </w:r>
            <w:r>
              <w:rPr>
                <w:color w:val="231F20"/>
                <w:w w:val="105"/>
                <w:sz w:val="16"/>
              </w:rPr>
              <w:t>stuck,</w:t>
            </w:r>
            <w:r>
              <w:rPr>
                <w:color w:val="231F20"/>
                <w:spacing w:val="-18"/>
                <w:w w:val="105"/>
                <w:sz w:val="16"/>
              </w:rPr>
              <w:t xml:space="preserve"> </w:t>
            </w:r>
            <w:r>
              <w:rPr>
                <w:color w:val="231F20"/>
                <w:w w:val="105"/>
                <w:sz w:val="16"/>
              </w:rPr>
              <w:t>ask</w:t>
            </w:r>
            <w:r>
              <w:rPr>
                <w:color w:val="231F20"/>
                <w:spacing w:val="-18"/>
                <w:w w:val="105"/>
                <w:sz w:val="16"/>
              </w:rPr>
              <w:t xml:space="preserve"> </w:t>
            </w:r>
            <w:r>
              <w:rPr>
                <w:color w:val="231F20"/>
                <w:w w:val="105"/>
                <w:sz w:val="16"/>
              </w:rPr>
              <w:t>what</w:t>
            </w:r>
            <w:r>
              <w:rPr>
                <w:color w:val="231F20"/>
                <w:spacing w:val="-18"/>
                <w:w w:val="105"/>
                <w:sz w:val="16"/>
              </w:rPr>
              <w:t xml:space="preserve"> </w:t>
            </w:r>
            <w:r>
              <w:rPr>
                <w:color w:val="231F20"/>
                <w:w w:val="105"/>
                <w:sz w:val="16"/>
              </w:rPr>
              <w:t>he</w:t>
            </w:r>
            <w:r>
              <w:rPr>
                <w:color w:val="231F20"/>
                <w:spacing w:val="-18"/>
                <w:w w:val="105"/>
                <w:sz w:val="16"/>
              </w:rPr>
              <w:t xml:space="preserve"> </w:t>
            </w:r>
            <w:r>
              <w:rPr>
                <w:color w:val="231F20"/>
                <w:w w:val="105"/>
                <w:sz w:val="16"/>
              </w:rPr>
              <w:t>or</w:t>
            </w:r>
            <w:r>
              <w:rPr>
                <w:color w:val="231F20"/>
                <w:spacing w:val="-18"/>
                <w:w w:val="105"/>
                <w:sz w:val="16"/>
              </w:rPr>
              <w:t xml:space="preserve"> </w:t>
            </w:r>
            <w:r>
              <w:rPr>
                <w:color w:val="231F20"/>
                <w:w w:val="105"/>
                <w:sz w:val="16"/>
              </w:rPr>
              <w:t>she</w:t>
            </w:r>
            <w:r>
              <w:rPr>
                <w:color w:val="231F20"/>
                <w:spacing w:val="-18"/>
                <w:w w:val="105"/>
                <w:sz w:val="16"/>
              </w:rPr>
              <w:t xml:space="preserve"> </w:t>
            </w:r>
            <w:r>
              <w:rPr>
                <w:color w:val="231F20"/>
                <w:w w:val="105"/>
                <w:sz w:val="16"/>
              </w:rPr>
              <w:t>does</w:t>
            </w:r>
            <w:r>
              <w:rPr>
                <w:color w:val="231F20"/>
                <w:spacing w:val="-18"/>
                <w:w w:val="105"/>
                <w:sz w:val="16"/>
              </w:rPr>
              <w:t xml:space="preserve"> </w:t>
            </w:r>
            <w:r>
              <w:rPr>
                <w:color w:val="231F20"/>
                <w:w w:val="105"/>
                <w:sz w:val="16"/>
              </w:rPr>
              <w:t>not</w:t>
            </w:r>
            <w:r>
              <w:rPr>
                <w:color w:val="231F20"/>
                <w:spacing w:val="-18"/>
                <w:w w:val="105"/>
                <w:sz w:val="16"/>
              </w:rPr>
              <w:t xml:space="preserve"> </w:t>
            </w:r>
            <w:r>
              <w:rPr>
                <w:color w:val="231F20"/>
                <w:w w:val="105"/>
                <w:sz w:val="16"/>
              </w:rPr>
              <w:t>understand—is</w:t>
            </w:r>
            <w:r>
              <w:rPr>
                <w:color w:val="231F20"/>
                <w:spacing w:val="-18"/>
                <w:w w:val="105"/>
                <w:sz w:val="16"/>
              </w:rPr>
              <w:t xml:space="preserve"> </w:t>
            </w:r>
            <w:r>
              <w:rPr>
                <w:color w:val="231F20"/>
                <w:w w:val="105"/>
                <w:sz w:val="16"/>
              </w:rPr>
              <w:t>it</w:t>
            </w:r>
            <w:r>
              <w:rPr>
                <w:color w:val="231F20"/>
                <w:spacing w:val="-18"/>
                <w:w w:val="105"/>
                <w:sz w:val="16"/>
              </w:rPr>
              <w:t xml:space="preserve"> </w:t>
            </w:r>
            <w:r>
              <w:rPr>
                <w:color w:val="231F20"/>
                <w:w w:val="105"/>
                <w:sz w:val="16"/>
              </w:rPr>
              <w:t>language</w:t>
            </w:r>
            <w:r>
              <w:rPr>
                <w:color w:val="231F20"/>
                <w:spacing w:val="-18"/>
                <w:w w:val="105"/>
                <w:sz w:val="16"/>
              </w:rPr>
              <w:t xml:space="preserve"> </w:t>
            </w:r>
            <w:r>
              <w:rPr>
                <w:color w:val="231F20"/>
                <w:w w:val="105"/>
                <w:sz w:val="16"/>
              </w:rPr>
              <w:t>related?</w:t>
            </w:r>
            <w:r>
              <w:rPr>
                <w:color w:val="231F20"/>
                <w:spacing w:val="-18"/>
                <w:w w:val="105"/>
                <w:sz w:val="16"/>
              </w:rPr>
              <w:t xml:space="preserve"> </w:t>
            </w:r>
            <w:r>
              <w:rPr>
                <w:color w:val="231F20"/>
                <w:w w:val="105"/>
                <w:sz w:val="16"/>
              </w:rPr>
              <w:t>Is</w:t>
            </w:r>
            <w:r>
              <w:rPr>
                <w:color w:val="231F20"/>
                <w:spacing w:val="-18"/>
                <w:w w:val="105"/>
                <w:sz w:val="16"/>
              </w:rPr>
              <w:t xml:space="preserve"> </w:t>
            </w:r>
            <w:r>
              <w:rPr>
                <w:color w:val="231F20"/>
                <w:w w:val="105"/>
                <w:sz w:val="16"/>
              </w:rPr>
              <w:t>it</w:t>
            </w:r>
            <w:r>
              <w:rPr>
                <w:color w:val="231F20"/>
                <w:spacing w:val="-18"/>
                <w:w w:val="105"/>
                <w:sz w:val="16"/>
              </w:rPr>
              <w:t xml:space="preserve"> </w:t>
            </w:r>
            <w:r>
              <w:rPr>
                <w:color w:val="231F20"/>
                <w:w w:val="105"/>
                <w:sz w:val="16"/>
              </w:rPr>
              <w:t>mathematics</w:t>
            </w:r>
            <w:r>
              <w:rPr>
                <w:color w:val="231F20"/>
                <w:spacing w:val="-18"/>
                <w:w w:val="105"/>
                <w:sz w:val="16"/>
              </w:rPr>
              <w:t xml:space="preserve"> </w:t>
            </w:r>
            <w:r>
              <w:rPr>
                <w:color w:val="231F20"/>
                <w:w w:val="105"/>
                <w:sz w:val="16"/>
              </w:rPr>
              <w:t>related?</w:t>
            </w:r>
            <w:r>
              <w:rPr>
                <w:color w:val="231F20"/>
                <w:spacing w:val="-18"/>
                <w:w w:val="105"/>
                <w:sz w:val="16"/>
              </w:rPr>
              <w:t xml:space="preserve"> </w:t>
            </w:r>
            <w:r>
              <w:rPr>
                <w:color w:val="231F20"/>
                <w:spacing w:val="-3"/>
                <w:w w:val="105"/>
                <w:sz w:val="16"/>
              </w:rPr>
              <w:t>Pose</w:t>
            </w:r>
            <w:r>
              <w:rPr>
                <w:color w:val="231F20"/>
                <w:spacing w:val="-18"/>
                <w:w w:val="105"/>
                <w:sz w:val="16"/>
              </w:rPr>
              <w:t xml:space="preserve"> </w:t>
            </w:r>
            <w:r>
              <w:rPr>
                <w:color w:val="231F20"/>
                <w:spacing w:val="-2"/>
                <w:w w:val="105"/>
                <w:sz w:val="16"/>
              </w:rPr>
              <w:t xml:space="preserve">the </w:t>
            </w:r>
            <w:r>
              <w:rPr>
                <w:color w:val="231F20"/>
                <w:w w:val="105"/>
                <w:sz w:val="16"/>
              </w:rPr>
              <w:t>question</w:t>
            </w:r>
            <w:r>
              <w:rPr>
                <w:color w:val="231F20"/>
                <w:spacing w:val="-16"/>
                <w:w w:val="105"/>
                <w:sz w:val="16"/>
              </w:rPr>
              <w:t xml:space="preserve"> </w:t>
            </w:r>
            <w:r>
              <w:rPr>
                <w:color w:val="231F20"/>
                <w:w w:val="105"/>
                <w:sz w:val="16"/>
              </w:rPr>
              <w:t>a</w:t>
            </w:r>
            <w:r>
              <w:rPr>
                <w:color w:val="231F20"/>
                <w:spacing w:val="-16"/>
                <w:w w:val="105"/>
                <w:sz w:val="16"/>
              </w:rPr>
              <w:t xml:space="preserve"> </w:t>
            </w:r>
            <w:r>
              <w:rPr>
                <w:color w:val="231F20"/>
                <w:w w:val="105"/>
                <w:sz w:val="16"/>
              </w:rPr>
              <w:t>different</w:t>
            </w:r>
            <w:r>
              <w:rPr>
                <w:color w:val="231F20"/>
                <w:spacing w:val="-16"/>
                <w:w w:val="105"/>
                <w:sz w:val="16"/>
              </w:rPr>
              <w:t xml:space="preserve"> </w:t>
            </w:r>
            <w:r>
              <w:rPr>
                <w:color w:val="231F20"/>
                <w:spacing w:val="-6"/>
                <w:w w:val="105"/>
                <w:sz w:val="16"/>
              </w:rPr>
              <w:t>way,</w:t>
            </w:r>
            <w:r>
              <w:rPr>
                <w:color w:val="231F20"/>
                <w:spacing w:val="-16"/>
                <w:w w:val="105"/>
                <w:sz w:val="16"/>
              </w:rPr>
              <w:t xml:space="preserve"> </w:t>
            </w:r>
            <w:r>
              <w:rPr>
                <w:color w:val="231F20"/>
                <w:spacing w:val="-3"/>
                <w:w w:val="105"/>
                <w:sz w:val="16"/>
              </w:rPr>
              <w:t>draw</w:t>
            </w:r>
            <w:r>
              <w:rPr>
                <w:color w:val="231F20"/>
                <w:spacing w:val="-16"/>
                <w:w w:val="105"/>
                <w:sz w:val="16"/>
              </w:rPr>
              <w:t xml:space="preserve"> </w:t>
            </w:r>
            <w:r>
              <w:rPr>
                <w:color w:val="231F20"/>
                <w:w w:val="105"/>
                <w:sz w:val="16"/>
              </w:rPr>
              <w:t>a</w:t>
            </w:r>
            <w:r>
              <w:rPr>
                <w:color w:val="231F20"/>
                <w:spacing w:val="-16"/>
                <w:w w:val="105"/>
                <w:sz w:val="16"/>
              </w:rPr>
              <w:t xml:space="preserve"> </w:t>
            </w:r>
            <w:r>
              <w:rPr>
                <w:color w:val="231F20"/>
                <w:w w:val="105"/>
                <w:sz w:val="16"/>
              </w:rPr>
              <w:t>picture,</w:t>
            </w:r>
            <w:r>
              <w:rPr>
                <w:color w:val="231F20"/>
                <w:spacing w:val="-16"/>
                <w:w w:val="105"/>
                <w:sz w:val="16"/>
              </w:rPr>
              <w:t xml:space="preserve"> </w:t>
            </w:r>
            <w:r>
              <w:rPr>
                <w:color w:val="231F20"/>
                <w:w w:val="105"/>
                <w:sz w:val="16"/>
              </w:rPr>
              <w:t>or</w:t>
            </w:r>
            <w:r>
              <w:rPr>
                <w:color w:val="231F20"/>
                <w:spacing w:val="-16"/>
                <w:w w:val="105"/>
                <w:sz w:val="16"/>
              </w:rPr>
              <w:t xml:space="preserve"> </w:t>
            </w:r>
            <w:r>
              <w:rPr>
                <w:color w:val="231F20"/>
                <w:w w:val="105"/>
                <w:sz w:val="16"/>
              </w:rPr>
              <w:t>remind</w:t>
            </w:r>
            <w:r>
              <w:rPr>
                <w:color w:val="231F20"/>
                <w:spacing w:val="-16"/>
                <w:w w:val="105"/>
                <w:sz w:val="16"/>
              </w:rPr>
              <w:t xml:space="preserve"> </w:t>
            </w:r>
            <w:r>
              <w:rPr>
                <w:color w:val="231F20"/>
                <w:w w:val="105"/>
                <w:sz w:val="16"/>
              </w:rPr>
              <w:t>the</w:t>
            </w:r>
            <w:r>
              <w:rPr>
                <w:color w:val="231F20"/>
                <w:spacing w:val="-16"/>
                <w:w w:val="105"/>
                <w:sz w:val="16"/>
              </w:rPr>
              <w:t xml:space="preserve"> </w:t>
            </w:r>
            <w:r>
              <w:rPr>
                <w:color w:val="231F20"/>
                <w:w w:val="105"/>
                <w:sz w:val="16"/>
              </w:rPr>
              <w:t>student</w:t>
            </w:r>
            <w:r>
              <w:rPr>
                <w:color w:val="231F20"/>
                <w:spacing w:val="-16"/>
                <w:w w:val="105"/>
                <w:sz w:val="16"/>
              </w:rPr>
              <w:t xml:space="preserve"> </w:t>
            </w:r>
            <w:r>
              <w:rPr>
                <w:color w:val="231F20"/>
                <w:w w:val="105"/>
                <w:sz w:val="16"/>
              </w:rPr>
              <w:t>of</w:t>
            </w:r>
            <w:r>
              <w:rPr>
                <w:color w:val="231F20"/>
                <w:spacing w:val="-16"/>
                <w:w w:val="105"/>
                <w:sz w:val="16"/>
              </w:rPr>
              <w:t xml:space="preserve"> </w:t>
            </w:r>
            <w:r>
              <w:rPr>
                <w:color w:val="231F20"/>
                <w:w w:val="105"/>
                <w:sz w:val="16"/>
              </w:rPr>
              <w:t>something</w:t>
            </w:r>
            <w:r>
              <w:rPr>
                <w:color w:val="231F20"/>
                <w:spacing w:val="-16"/>
                <w:w w:val="105"/>
                <w:sz w:val="16"/>
              </w:rPr>
              <w:t xml:space="preserve"> </w:t>
            </w:r>
            <w:r>
              <w:rPr>
                <w:color w:val="231F20"/>
                <w:w w:val="105"/>
                <w:sz w:val="16"/>
              </w:rPr>
              <w:t>that</w:t>
            </w:r>
            <w:r>
              <w:rPr>
                <w:color w:val="231F20"/>
                <w:spacing w:val="-16"/>
                <w:w w:val="105"/>
                <w:sz w:val="16"/>
              </w:rPr>
              <w:t xml:space="preserve"> </w:t>
            </w:r>
            <w:r>
              <w:rPr>
                <w:color w:val="231F20"/>
                <w:w w:val="105"/>
                <w:sz w:val="16"/>
              </w:rPr>
              <w:t>might</w:t>
            </w:r>
            <w:r>
              <w:rPr>
                <w:color w:val="231F20"/>
                <w:spacing w:val="-16"/>
                <w:w w:val="105"/>
                <w:sz w:val="16"/>
              </w:rPr>
              <w:t xml:space="preserve"> </w:t>
            </w:r>
            <w:r>
              <w:rPr>
                <w:color w:val="231F20"/>
                <w:w w:val="105"/>
                <w:sz w:val="16"/>
              </w:rPr>
              <w:t>help</w:t>
            </w:r>
            <w:r>
              <w:rPr>
                <w:color w:val="231F20"/>
                <w:spacing w:val="-16"/>
                <w:w w:val="105"/>
                <w:sz w:val="16"/>
              </w:rPr>
              <w:t xml:space="preserve"> </w:t>
            </w:r>
            <w:r>
              <w:rPr>
                <w:color w:val="231F20"/>
                <w:w w:val="105"/>
                <w:sz w:val="16"/>
              </w:rPr>
              <w:t>him</w:t>
            </w:r>
            <w:r>
              <w:rPr>
                <w:color w:val="231F20"/>
                <w:spacing w:val="-16"/>
                <w:w w:val="105"/>
                <w:sz w:val="16"/>
              </w:rPr>
              <w:t xml:space="preserve"> </w:t>
            </w:r>
            <w:r>
              <w:rPr>
                <w:color w:val="231F20"/>
                <w:w w:val="105"/>
                <w:sz w:val="16"/>
              </w:rPr>
              <w:t>or</w:t>
            </w:r>
            <w:r>
              <w:rPr>
                <w:color w:val="231F20"/>
                <w:spacing w:val="-16"/>
                <w:w w:val="105"/>
                <w:sz w:val="16"/>
              </w:rPr>
              <w:t xml:space="preserve"> </w:t>
            </w:r>
            <w:r>
              <w:rPr>
                <w:color w:val="231F20"/>
                <w:w w:val="105"/>
                <w:sz w:val="16"/>
              </w:rPr>
              <w:t>her</w:t>
            </w:r>
            <w:r>
              <w:rPr>
                <w:color w:val="231F20"/>
                <w:spacing w:val="-16"/>
                <w:w w:val="105"/>
                <w:sz w:val="16"/>
              </w:rPr>
              <w:t xml:space="preserve"> </w:t>
            </w:r>
            <w:r>
              <w:rPr>
                <w:color w:val="231F20"/>
                <w:w w:val="105"/>
                <w:sz w:val="16"/>
              </w:rPr>
              <w:t>get</w:t>
            </w:r>
            <w:r>
              <w:rPr>
                <w:color w:val="231F20"/>
                <w:spacing w:val="-16"/>
                <w:w w:val="105"/>
                <w:sz w:val="16"/>
              </w:rPr>
              <w:t xml:space="preserve"> </w:t>
            </w:r>
            <w:r>
              <w:rPr>
                <w:color w:val="231F20"/>
                <w:w w:val="105"/>
                <w:sz w:val="16"/>
              </w:rPr>
              <w:t>started.</w:t>
            </w:r>
          </w:p>
          <w:p w:rsidR="00F21953" w:rsidRDefault="00107A4A">
            <w:pPr>
              <w:pStyle w:val="TableParagraph"/>
              <w:numPr>
                <w:ilvl w:val="1"/>
                <w:numId w:val="1"/>
              </w:numPr>
              <w:tabs>
                <w:tab w:val="left" w:pos="697"/>
              </w:tabs>
              <w:spacing w:line="321" w:lineRule="auto"/>
              <w:ind w:right="101" w:hanging="260"/>
              <w:rPr>
                <w:sz w:val="16"/>
              </w:rPr>
            </w:pPr>
            <w:r>
              <w:rPr>
                <w:color w:val="231F20"/>
                <w:w w:val="105"/>
                <w:sz w:val="16"/>
              </w:rPr>
              <w:t>If</w:t>
            </w:r>
            <w:r>
              <w:rPr>
                <w:color w:val="231F20"/>
                <w:spacing w:val="-17"/>
                <w:w w:val="105"/>
                <w:sz w:val="16"/>
              </w:rPr>
              <w:t xml:space="preserve"> </w:t>
            </w:r>
            <w:r>
              <w:rPr>
                <w:color w:val="231F20"/>
                <w:w w:val="105"/>
                <w:sz w:val="16"/>
              </w:rPr>
              <w:t>the</w:t>
            </w:r>
            <w:r>
              <w:rPr>
                <w:color w:val="231F20"/>
                <w:spacing w:val="-17"/>
                <w:w w:val="105"/>
                <w:sz w:val="16"/>
              </w:rPr>
              <w:t xml:space="preserve"> </w:t>
            </w:r>
            <w:r>
              <w:rPr>
                <w:color w:val="231F20"/>
                <w:w w:val="105"/>
                <w:sz w:val="16"/>
              </w:rPr>
              <w:t>student</w:t>
            </w:r>
            <w:r>
              <w:rPr>
                <w:color w:val="231F20"/>
                <w:spacing w:val="-17"/>
                <w:w w:val="105"/>
                <w:sz w:val="16"/>
              </w:rPr>
              <w:t xml:space="preserve"> </w:t>
            </w:r>
            <w:r>
              <w:rPr>
                <w:color w:val="231F20"/>
                <w:w w:val="105"/>
                <w:sz w:val="16"/>
              </w:rPr>
              <w:t>solves</w:t>
            </w:r>
            <w:r>
              <w:rPr>
                <w:color w:val="231F20"/>
                <w:spacing w:val="-17"/>
                <w:w w:val="105"/>
                <w:sz w:val="16"/>
              </w:rPr>
              <w:t xml:space="preserve"> </w:t>
            </w:r>
            <w:r>
              <w:rPr>
                <w:color w:val="231F20"/>
                <w:w w:val="105"/>
                <w:sz w:val="16"/>
              </w:rPr>
              <w:t>the</w:t>
            </w:r>
            <w:r>
              <w:rPr>
                <w:color w:val="231F20"/>
                <w:spacing w:val="-17"/>
                <w:w w:val="105"/>
                <w:sz w:val="16"/>
              </w:rPr>
              <w:t xml:space="preserve"> </w:t>
            </w:r>
            <w:r>
              <w:rPr>
                <w:color w:val="231F20"/>
                <w:w w:val="105"/>
                <w:sz w:val="16"/>
              </w:rPr>
              <w:t>problem</w:t>
            </w:r>
            <w:r>
              <w:rPr>
                <w:color w:val="231F20"/>
                <w:spacing w:val="-17"/>
                <w:w w:val="105"/>
                <w:sz w:val="16"/>
              </w:rPr>
              <w:t xml:space="preserve"> </w:t>
            </w:r>
            <w:r>
              <w:rPr>
                <w:color w:val="231F20"/>
                <w:spacing w:val="-4"/>
                <w:w w:val="105"/>
                <w:sz w:val="16"/>
              </w:rPr>
              <w:t>correctly,</w:t>
            </w:r>
            <w:r>
              <w:rPr>
                <w:color w:val="231F20"/>
                <w:spacing w:val="-17"/>
                <w:w w:val="105"/>
                <w:sz w:val="16"/>
              </w:rPr>
              <w:t xml:space="preserve"> </w:t>
            </w:r>
            <w:r>
              <w:rPr>
                <w:color w:val="231F20"/>
                <w:w w:val="105"/>
                <w:sz w:val="16"/>
              </w:rPr>
              <w:t>ask</w:t>
            </w:r>
            <w:r>
              <w:rPr>
                <w:color w:val="231F20"/>
                <w:spacing w:val="-17"/>
                <w:w w:val="105"/>
                <w:sz w:val="16"/>
              </w:rPr>
              <w:t xml:space="preserve"> </w:t>
            </w:r>
            <w:r>
              <w:rPr>
                <w:color w:val="231F20"/>
                <w:w w:val="105"/>
                <w:sz w:val="16"/>
              </w:rPr>
              <w:t>for</w:t>
            </w:r>
            <w:r>
              <w:rPr>
                <w:color w:val="231F20"/>
                <w:spacing w:val="-17"/>
                <w:w w:val="105"/>
                <w:sz w:val="16"/>
              </w:rPr>
              <w:t xml:space="preserve"> </w:t>
            </w:r>
            <w:r>
              <w:rPr>
                <w:color w:val="231F20"/>
                <w:w w:val="105"/>
                <w:sz w:val="16"/>
              </w:rPr>
              <w:t>an</w:t>
            </w:r>
            <w:r>
              <w:rPr>
                <w:color w:val="231F20"/>
                <w:spacing w:val="-17"/>
                <w:w w:val="105"/>
                <w:sz w:val="16"/>
              </w:rPr>
              <w:t xml:space="preserve"> </w:t>
            </w:r>
            <w:r>
              <w:rPr>
                <w:color w:val="231F20"/>
                <w:w w:val="105"/>
                <w:sz w:val="16"/>
              </w:rPr>
              <w:t>explanation</w:t>
            </w:r>
            <w:r>
              <w:rPr>
                <w:color w:val="231F20"/>
                <w:spacing w:val="-17"/>
                <w:w w:val="105"/>
                <w:sz w:val="16"/>
              </w:rPr>
              <w:t xml:space="preserve"> </w:t>
            </w:r>
            <w:r>
              <w:rPr>
                <w:color w:val="231F20"/>
                <w:w w:val="105"/>
                <w:sz w:val="16"/>
              </w:rPr>
              <w:t>of</w:t>
            </w:r>
            <w:r>
              <w:rPr>
                <w:color w:val="231F20"/>
                <w:spacing w:val="-17"/>
                <w:w w:val="105"/>
                <w:sz w:val="16"/>
              </w:rPr>
              <w:t xml:space="preserve"> </w:t>
            </w:r>
            <w:r>
              <w:rPr>
                <w:color w:val="231F20"/>
                <w:w w:val="105"/>
                <w:sz w:val="16"/>
              </w:rPr>
              <w:t>what</w:t>
            </w:r>
            <w:r>
              <w:rPr>
                <w:color w:val="231F20"/>
                <w:spacing w:val="-17"/>
                <w:w w:val="105"/>
                <w:sz w:val="16"/>
              </w:rPr>
              <w:t xml:space="preserve"> </w:t>
            </w:r>
            <w:r>
              <w:rPr>
                <w:color w:val="231F20"/>
                <w:w w:val="105"/>
                <w:sz w:val="16"/>
              </w:rPr>
              <w:t>he</w:t>
            </w:r>
            <w:r>
              <w:rPr>
                <w:color w:val="231F20"/>
                <w:spacing w:val="-17"/>
                <w:w w:val="105"/>
                <w:sz w:val="16"/>
              </w:rPr>
              <w:t xml:space="preserve"> </w:t>
            </w:r>
            <w:r>
              <w:rPr>
                <w:color w:val="231F20"/>
                <w:w w:val="105"/>
                <w:sz w:val="16"/>
              </w:rPr>
              <w:t>or</w:t>
            </w:r>
            <w:r>
              <w:rPr>
                <w:color w:val="231F20"/>
                <w:spacing w:val="-17"/>
                <w:w w:val="105"/>
                <w:sz w:val="16"/>
              </w:rPr>
              <w:t xml:space="preserve"> </w:t>
            </w:r>
            <w:r>
              <w:rPr>
                <w:color w:val="231F20"/>
                <w:w w:val="105"/>
                <w:sz w:val="16"/>
              </w:rPr>
              <w:t>she</w:t>
            </w:r>
            <w:r>
              <w:rPr>
                <w:color w:val="231F20"/>
                <w:spacing w:val="-17"/>
                <w:w w:val="105"/>
                <w:sz w:val="16"/>
              </w:rPr>
              <w:t xml:space="preserve"> </w:t>
            </w:r>
            <w:r>
              <w:rPr>
                <w:color w:val="231F20"/>
                <w:w w:val="105"/>
                <w:sz w:val="16"/>
              </w:rPr>
              <w:t>thought</w:t>
            </w:r>
            <w:r>
              <w:rPr>
                <w:color w:val="231F20"/>
                <w:spacing w:val="-17"/>
                <w:w w:val="105"/>
                <w:sz w:val="16"/>
              </w:rPr>
              <w:t xml:space="preserve"> </w:t>
            </w:r>
            <w:r>
              <w:rPr>
                <w:color w:val="231F20"/>
                <w:w w:val="105"/>
                <w:sz w:val="16"/>
              </w:rPr>
              <w:t>the</w:t>
            </w:r>
            <w:r>
              <w:rPr>
                <w:color w:val="231F20"/>
                <w:spacing w:val="-17"/>
                <w:w w:val="105"/>
                <w:sz w:val="16"/>
              </w:rPr>
              <w:t xml:space="preserve"> </w:t>
            </w:r>
            <w:r>
              <w:rPr>
                <w:color w:val="231F20"/>
                <w:w w:val="105"/>
                <w:sz w:val="16"/>
              </w:rPr>
              <w:t>problem</w:t>
            </w:r>
            <w:r>
              <w:rPr>
                <w:color w:val="231F20"/>
                <w:spacing w:val="-17"/>
                <w:w w:val="105"/>
                <w:sz w:val="16"/>
              </w:rPr>
              <w:t xml:space="preserve"> </w:t>
            </w:r>
            <w:r>
              <w:rPr>
                <w:color w:val="231F20"/>
                <w:w w:val="105"/>
                <w:sz w:val="16"/>
              </w:rPr>
              <w:t>was</w:t>
            </w:r>
            <w:r>
              <w:rPr>
                <w:color w:val="231F20"/>
                <w:spacing w:val="-17"/>
                <w:w w:val="105"/>
                <w:sz w:val="16"/>
              </w:rPr>
              <w:t xml:space="preserve"> </w:t>
            </w:r>
            <w:r>
              <w:rPr>
                <w:color w:val="231F20"/>
                <w:w w:val="105"/>
                <w:sz w:val="16"/>
              </w:rPr>
              <w:t>asking</w:t>
            </w:r>
            <w:r>
              <w:rPr>
                <w:color w:val="231F20"/>
                <w:spacing w:val="-17"/>
                <w:w w:val="105"/>
                <w:sz w:val="16"/>
              </w:rPr>
              <w:t xml:space="preserve"> </w:t>
            </w:r>
            <w:r>
              <w:rPr>
                <w:color w:val="231F20"/>
                <w:spacing w:val="-2"/>
                <w:w w:val="105"/>
                <w:sz w:val="16"/>
              </w:rPr>
              <w:t xml:space="preserve">and </w:t>
            </w:r>
            <w:r>
              <w:rPr>
                <w:color w:val="231F20"/>
                <w:w w:val="105"/>
                <w:sz w:val="16"/>
              </w:rPr>
              <w:t xml:space="preserve">how he or she solved it. In many cultures, mental math is highly </w:t>
            </w:r>
            <w:r>
              <w:rPr>
                <w:color w:val="231F20"/>
                <w:spacing w:val="-3"/>
                <w:w w:val="105"/>
                <w:sz w:val="16"/>
              </w:rPr>
              <w:t xml:space="preserve">valued, </w:t>
            </w:r>
            <w:r>
              <w:rPr>
                <w:color w:val="231F20"/>
                <w:w w:val="105"/>
                <w:sz w:val="16"/>
              </w:rPr>
              <w:t>so do not assume that if you don’t see much written</w:t>
            </w:r>
            <w:r>
              <w:rPr>
                <w:color w:val="231F20"/>
                <w:spacing w:val="-10"/>
                <w:w w:val="105"/>
                <w:sz w:val="16"/>
              </w:rPr>
              <w:t xml:space="preserve"> </w:t>
            </w:r>
            <w:r>
              <w:rPr>
                <w:color w:val="231F20"/>
                <w:w w:val="105"/>
                <w:sz w:val="16"/>
              </w:rPr>
              <w:t>down,</w:t>
            </w:r>
            <w:r>
              <w:rPr>
                <w:color w:val="231F20"/>
                <w:spacing w:val="-10"/>
                <w:w w:val="105"/>
                <w:sz w:val="16"/>
              </w:rPr>
              <w:t xml:space="preserve"> </w:t>
            </w:r>
            <w:r>
              <w:rPr>
                <w:color w:val="231F20"/>
                <w:w w:val="105"/>
                <w:sz w:val="16"/>
              </w:rPr>
              <w:t>the</w:t>
            </w:r>
            <w:r>
              <w:rPr>
                <w:color w:val="231F20"/>
                <w:spacing w:val="-10"/>
                <w:w w:val="105"/>
                <w:sz w:val="16"/>
              </w:rPr>
              <w:t xml:space="preserve"> </w:t>
            </w:r>
            <w:r>
              <w:rPr>
                <w:color w:val="231F20"/>
                <w:w w:val="105"/>
                <w:sz w:val="16"/>
              </w:rPr>
              <w:t>student</w:t>
            </w:r>
            <w:r>
              <w:rPr>
                <w:color w:val="231F20"/>
                <w:spacing w:val="-10"/>
                <w:w w:val="105"/>
                <w:sz w:val="16"/>
              </w:rPr>
              <w:t xml:space="preserve"> </w:t>
            </w:r>
            <w:r>
              <w:rPr>
                <w:color w:val="231F20"/>
                <w:w w:val="105"/>
                <w:sz w:val="16"/>
              </w:rPr>
              <w:t>is</w:t>
            </w:r>
            <w:r>
              <w:rPr>
                <w:color w:val="231F20"/>
                <w:spacing w:val="-10"/>
                <w:w w:val="105"/>
                <w:sz w:val="16"/>
              </w:rPr>
              <w:t xml:space="preserve"> </w:t>
            </w:r>
            <w:r>
              <w:rPr>
                <w:color w:val="231F20"/>
                <w:w w:val="105"/>
                <w:sz w:val="16"/>
              </w:rPr>
              <w:t>stuck</w:t>
            </w:r>
            <w:r>
              <w:rPr>
                <w:color w:val="231F20"/>
                <w:spacing w:val="-10"/>
                <w:w w:val="105"/>
                <w:sz w:val="16"/>
              </w:rPr>
              <w:t xml:space="preserve"> </w:t>
            </w:r>
            <w:r>
              <w:rPr>
                <w:color w:val="231F20"/>
                <w:w w:val="105"/>
                <w:sz w:val="16"/>
              </w:rPr>
              <w:t>or</w:t>
            </w:r>
            <w:r>
              <w:rPr>
                <w:color w:val="231F20"/>
                <w:spacing w:val="-10"/>
                <w:w w:val="105"/>
                <w:sz w:val="16"/>
              </w:rPr>
              <w:t xml:space="preserve"> </w:t>
            </w:r>
            <w:r>
              <w:rPr>
                <w:color w:val="231F20"/>
                <w:w w:val="105"/>
                <w:sz w:val="16"/>
              </w:rPr>
              <w:t>guessing.</w:t>
            </w:r>
          </w:p>
          <w:p w:rsidR="00F21953" w:rsidRDefault="00107A4A">
            <w:pPr>
              <w:pStyle w:val="TableParagraph"/>
              <w:numPr>
                <w:ilvl w:val="1"/>
                <w:numId w:val="1"/>
              </w:numPr>
              <w:tabs>
                <w:tab w:val="left" w:pos="697"/>
              </w:tabs>
              <w:spacing w:line="193" w:lineRule="exact"/>
              <w:ind w:hanging="260"/>
              <w:rPr>
                <w:sz w:val="16"/>
              </w:rPr>
            </w:pPr>
            <w:r>
              <w:rPr>
                <w:color w:val="231F20"/>
                <w:spacing w:val="-3"/>
                <w:w w:val="105"/>
                <w:sz w:val="16"/>
              </w:rPr>
              <w:t>Repeat</w:t>
            </w:r>
            <w:r>
              <w:rPr>
                <w:color w:val="231F20"/>
                <w:spacing w:val="-11"/>
                <w:w w:val="105"/>
                <w:sz w:val="16"/>
              </w:rPr>
              <w:t xml:space="preserve"> </w:t>
            </w:r>
            <w:r>
              <w:rPr>
                <w:color w:val="231F20"/>
                <w:w w:val="105"/>
                <w:sz w:val="16"/>
              </w:rPr>
              <w:t>for</w:t>
            </w:r>
            <w:r>
              <w:rPr>
                <w:color w:val="231F20"/>
                <w:spacing w:val="-11"/>
                <w:w w:val="105"/>
                <w:sz w:val="16"/>
              </w:rPr>
              <w:t xml:space="preserve"> </w:t>
            </w:r>
            <w:r>
              <w:rPr>
                <w:color w:val="231F20"/>
                <w:w w:val="105"/>
                <w:sz w:val="16"/>
              </w:rPr>
              <w:t>other</w:t>
            </w:r>
            <w:r>
              <w:rPr>
                <w:color w:val="231F20"/>
                <w:spacing w:val="-11"/>
                <w:w w:val="105"/>
                <w:sz w:val="16"/>
              </w:rPr>
              <w:t xml:space="preserve"> </w:t>
            </w:r>
            <w:r>
              <w:rPr>
                <w:color w:val="231F20"/>
                <w:w w:val="105"/>
                <w:sz w:val="16"/>
              </w:rPr>
              <w:t>problems.</w:t>
            </w:r>
            <w:r>
              <w:rPr>
                <w:color w:val="231F20"/>
                <w:spacing w:val="-11"/>
                <w:w w:val="105"/>
                <w:sz w:val="16"/>
              </w:rPr>
              <w:t xml:space="preserve"> </w:t>
            </w:r>
            <w:r>
              <w:rPr>
                <w:color w:val="231F20"/>
                <w:spacing w:val="-3"/>
                <w:w w:val="105"/>
                <w:sz w:val="16"/>
              </w:rPr>
              <w:t>Keep</w:t>
            </w:r>
            <w:r>
              <w:rPr>
                <w:color w:val="231F20"/>
                <w:spacing w:val="-11"/>
                <w:w w:val="105"/>
                <w:sz w:val="16"/>
              </w:rPr>
              <w:t xml:space="preserve"> </w:t>
            </w:r>
            <w:r>
              <w:rPr>
                <w:color w:val="231F20"/>
                <w:w w:val="105"/>
                <w:sz w:val="16"/>
              </w:rPr>
              <w:t>interview</w:t>
            </w:r>
            <w:r>
              <w:rPr>
                <w:color w:val="231F20"/>
                <w:spacing w:val="-11"/>
                <w:w w:val="105"/>
                <w:sz w:val="16"/>
              </w:rPr>
              <w:t xml:space="preserve"> </w:t>
            </w:r>
            <w:r>
              <w:rPr>
                <w:color w:val="231F20"/>
                <w:w w:val="105"/>
                <w:sz w:val="16"/>
              </w:rPr>
              <w:t>short</w:t>
            </w:r>
            <w:r>
              <w:rPr>
                <w:color w:val="231F20"/>
                <w:spacing w:val="-11"/>
                <w:w w:val="105"/>
                <w:sz w:val="16"/>
              </w:rPr>
              <w:t xml:space="preserve"> </w:t>
            </w:r>
            <w:r>
              <w:rPr>
                <w:color w:val="231F20"/>
                <w:w w:val="105"/>
                <w:sz w:val="16"/>
              </w:rPr>
              <w:t>(5–15</w:t>
            </w:r>
            <w:r>
              <w:rPr>
                <w:color w:val="231F20"/>
                <w:spacing w:val="-11"/>
                <w:w w:val="105"/>
                <w:sz w:val="16"/>
              </w:rPr>
              <w:t xml:space="preserve"> </w:t>
            </w:r>
            <w:r>
              <w:rPr>
                <w:color w:val="231F20"/>
                <w:w w:val="105"/>
                <w:sz w:val="16"/>
              </w:rPr>
              <w:t>minutes,</w:t>
            </w:r>
            <w:r>
              <w:rPr>
                <w:color w:val="231F20"/>
                <w:spacing w:val="-11"/>
                <w:w w:val="105"/>
                <w:sz w:val="16"/>
              </w:rPr>
              <w:t xml:space="preserve"> </w:t>
            </w:r>
            <w:r>
              <w:rPr>
                <w:color w:val="231F20"/>
                <w:w w:val="105"/>
                <w:sz w:val="16"/>
              </w:rPr>
              <w:t>depending</w:t>
            </w:r>
            <w:r>
              <w:rPr>
                <w:color w:val="231F20"/>
                <w:spacing w:val="-11"/>
                <w:w w:val="105"/>
                <w:sz w:val="16"/>
              </w:rPr>
              <w:t xml:space="preserve"> </w:t>
            </w:r>
            <w:r>
              <w:rPr>
                <w:color w:val="231F20"/>
                <w:w w:val="105"/>
                <w:sz w:val="16"/>
              </w:rPr>
              <w:t>on</w:t>
            </w:r>
            <w:r>
              <w:rPr>
                <w:color w:val="231F20"/>
                <w:spacing w:val="-11"/>
                <w:w w:val="105"/>
                <w:sz w:val="16"/>
              </w:rPr>
              <w:t xml:space="preserve"> </w:t>
            </w:r>
            <w:r>
              <w:rPr>
                <w:color w:val="231F20"/>
                <w:w w:val="105"/>
                <w:sz w:val="16"/>
              </w:rPr>
              <w:t>age).</w:t>
            </w:r>
          </w:p>
          <w:p w:rsidR="00F21953" w:rsidRDefault="00F21953">
            <w:pPr>
              <w:pStyle w:val="TableParagraph"/>
              <w:spacing w:before="10"/>
              <w:rPr>
                <w:sz w:val="16"/>
              </w:rPr>
            </w:pPr>
          </w:p>
          <w:p w:rsidR="00F21953" w:rsidRDefault="00107A4A">
            <w:pPr>
              <w:pStyle w:val="TableParagraph"/>
              <w:numPr>
                <w:ilvl w:val="0"/>
                <w:numId w:val="1"/>
              </w:numPr>
              <w:tabs>
                <w:tab w:val="left" w:pos="439"/>
                <w:tab w:val="left" w:pos="440"/>
              </w:tabs>
              <w:rPr>
                <w:sz w:val="14"/>
              </w:rPr>
            </w:pPr>
            <w:r>
              <w:rPr>
                <w:color w:val="231F20"/>
                <w:sz w:val="14"/>
              </w:rPr>
              <w:t>Thank the students for sharing her or his thinking with</w:t>
            </w:r>
            <w:r>
              <w:rPr>
                <w:color w:val="231F20"/>
                <w:spacing w:val="5"/>
                <w:sz w:val="14"/>
              </w:rPr>
              <w:t xml:space="preserve"> </w:t>
            </w:r>
            <w:r>
              <w:rPr>
                <w:color w:val="231F20"/>
                <w:sz w:val="14"/>
              </w:rPr>
              <w:t>you.</w:t>
            </w:r>
          </w:p>
        </w:tc>
      </w:tr>
    </w:tbl>
    <w:p w:rsidR="00F21953" w:rsidRDefault="00F21953">
      <w:pPr>
        <w:pStyle w:val="BodyText"/>
        <w:rPr>
          <w:sz w:val="20"/>
        </w:rPr>
      </w:pPr>
    </w:p>
    <w:p w:rsidR="00F21953" w:rsidRDefault="00F21953">
      <w:pPr>
        <w:pStyle w:val="BodyText"/>
        <w:rPr>
          <w:sz w:val="20"/>
        </w:rPr>
      </w:pPr>
    </w:p>
    <w:p w:rsidR="00F21953" w:rsidRDefault="00107A4A">
      <w:pPr>
        <w:spacing w:before="155" w:line="264" w:lineRule="auto"/>
        <w:ind w:left="100" w:right="4"/>
        <w:rPr>
          <w:sz w:val="12"/>
        </w:rPr>
      </w:pPr>
      <w:r>
        <w:rPr>
          <w:color w:val="231F20"/>
          <w:sz w:val="12"/>
        </w:rPr>
        <w:t xml:space="preserve">Retrieved from the companion website for </w:t>
      </w:r>
      <w:r>
        <w:rPr>
          <w:i/>
          <w:color w:val="231F20"/>
          <w:sz w:val="12"/>
        </w:rPr>
        <w:t xml:space="preserve">Everything You Need for Mathematics Coaching: Tools, Plans, and A Process That Works: Grades K–12 </w:t>
      </w:r>
      <w:r>
        <w:rPr>
          <w:color w:val="231F20"/>
          <w:sz w:val="12"/>
        </w:rPr>
        <w:t xml:space="preserve">by Maggie B. </w:t>
      </w:r>
      <w:proofErr w:type="spellStart"/>
      <w:r>
        <w:rPr>
          <w:color w:val="231F20"/>
          <w:sz w:val="12"/>
        </w:rPr>
        <w:t>McGatha</w:t>
      </w:r>
      <w:proofErr w:type="spellEnd"/>
      <w:r>
        <w:rPr>
          <w:color w:val="231F20"/>
          <w:sz w:val="12"/>
        </w:rPr>
        <w:t xml:space="preserve"> and Jennifer M. Bay-Williams with Beth McCord </w:t>
      </w:r>
      <w:proofErr w:type="spellStart"/>
      <w:r>
        <w:rPr>
          <w:color w:val="231F20"/>
          <w:sz w:val="12"/>
        </w:rPr>
        <w:t>Kobett</w:t>
      </w:r>
      <w:proofErr w:type="spellEnd"/>
      <w:r>
        <w:rPr>
          <w:color w:val="231F20"/>
          <w:sz w:val="12"/>
        </w:rPr>
        <w:t xml:space="preserve"> and Jonathan A. Wray. Thousand Oaks, CA: Corwi</w:t>
      </w:r>
      <w:hyperlink r:id="rId7">
        <w:r>
          <w:rPr>
            <w:color w:val="231F20"/>
            <w:sz w:val="12"/>
          </w:rPr>
          <w:t xml:space="preserve">n, www.corwin.com. </w:t>
        </w:r>
      </w:hyperlink>
      <w:proofErr w:type="gramStart"/>
      <w:r>
        <w:rPr>
          <w:color w:val="231F20"/>
          <w:sz w:val="12"/>
        </w:rPr>
        <w:t>Copyright © 2018 by Corwin.</w:t>
      </w:r>
      <w:proofErr w:type="gramEnd"/>
      <w:r>
        <w:rPr>
          <w:color w:val="231F20"/>
          <w:sz w:val="12"/>
        </w:rPr>
        <w:t xml:space="preserve"> All rights reserved. Reproduction authorized only for the local school site or nonprofit organization that has purchased this book.</w:t>
      </w:r>
    </w:p>
    <w:sectPr w:rsidR="00F21953">
      <w:type w:val="continuous"/>
      <w:pgSz w:w="12240" w:h="15840"/>
      <w:pgMar w:top="78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altName w:val="Times"/>
    <w:panose1 w:val="02020603050405020304"/>
    <w:charset w:val="00"/>
    <w:family w:val="roman"/>
    <w:pitch w:val="variable"/>
    <w:sig w:usb0="E0002AFF" w:usb1="C0007841" w:usb2="00000009" w:usb3="00000000" w:csb0="000001FF" w:csb1="00000000"/>
  </w:font>
  <w:font w:name="Verdana-BoldItalic">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85797"/>
    <w:multiLevelType w:val="hybridMultilevel"/>
    <w:tmpl w:val="2166BA36"/>
    <w:lvl w:ilvl="0" w:tplc="18944274">
      <w:start w:val="1"/>
      <w:numFmt w:val="decimal"/>
      <w:lvlText w:val="%1."/>
      <w:lvlJc w:val="left"/>
      <w:pPr>
        <w:ind w:left="440" w:hanging="360"/>
        <w:jc w:val="left"/>
      </w:pPr>
      <w:rPr>
        <w:rFonts w:ascii="Verdana" w:eastAsia="Verdana" w:hAnsi="Verdana" w:cs="Verdana" w:hint="default"/>
        <w:color w:val="231F20"/>
        <w:spacing w:val="-2"/>
        <w:w w:val="100"/>
        <w:sz w:val="14"/>
        <w:szCs w:val="14"/>
      </w:rPr>
    </w:lvl>
    <w:lvl w:ilvl="1" w:tplc="AB3EE190">
      <w:numFmt w:val="bullet"/>
      <w:lvlText w:val="•"/>
      <w:lvlJc w:val="left"/>
      <w:pPr>
        <w:ind w:left="700" w:hanging="257"/>
      </w:pPr>
      <w:rPr>
        <w:rFonts w:ascii="Verdana" w:eastAsia="Verdana" w:hAnsi="Verdana" w:cs="Verdana" w:hint="default"/>
        <w:color w:val="231F20"/>
        <w:w w:val="104"/>
        <w:sz w:val="16"/>
        <w:szCs w:val="16"/>
      </w:rPr>
    </w:lvl>
    <w:lvl w:ilvl="2" w:tplc="D974E946">
      <w:numFmt w:val="bullet"/>
      <w:lvlText w:val="•"/>
      <w:lvlJc w:val="left"/>
      <w:pPr>
        <w:ind w:left="1821" w:hanging="257"/>
      </w:pPr>
      <w:rPr>
        <w:rFonts w:hint="default"/>
      </w:rPr>
    </w:lvl>
    <w:lvl w:ilvl="3" w:tplc="A6D82B6E">
      <w:numFmt w:val="bullet"/>
      <w:lvlText w:val="•"/>
      <w:lvlJc w:val="left"/>
      <w:pPr>
        <w:ind w:left="2942" w:hanging="257"/>
      </w:pPr>
      <w:rPr>
        <w:rFonts w:hint="default"/>
      </w:rPr>
    </w:lvl>
    <w:lvl w:ilvl="4" w:tplc="A538DEDC">
      <w:numFmt w:val="bullet"/>
      <w:lvlText w:val="•"/>
      <w:lvlJc w:val="left"/>
      <w:pPr>
        <w:ind w:left="4063" w:hanging="257"/>
      </w:pPr>
      <w:rPr>
        <w:rFonts w:hint="default"/>
      </w:rPr>
    </w:lvl>
    <w:lvl w:ilvl="5" w:tplc="1C2043E4">
      <w:numFmt w:val="bullet"/>
      <w:lvlText w:val="•"/>
      <w:lvlJc w:val="left"/>
      <w:pPr>
        <w:ind w:left="5184" w:hanging="257"/>
      </w:pPr>
      <w:rPr>
        <w:rFonts w:hint="default"/>
      </w:rPr>
    </w:lvl>
    <w:lvl w:ilvl="6" w:tplc="CD4A1172">
      <w:numFmt w:val="bullet"/>
      <w:lvlText w:val="•"/>
      <w:lvlJc w:val="left"/>
      <w:pPr>
        <w:ind w:left="6305" w:hanging="257"/>
      </w:pPr>
      <w:rPr>
        <w:rFonts w:hint="default"/>
      </w:rPr>
    </w:lvl>
    <w:lvl w:ilvl="7" w:tplc="857C76D8">
      <w:numFmt w:val="bullet"/>
      <w:lvlText w:val="•"/>
      <w:lvlJc w:val="left"/>
      <w:pPr>
        <w:ind w:left="7426" w:hanging="257"/>
      </w:pPr>
      <w:rPr>
        <w:rFonts w:hint="default"/>
      </w:rPr>
    </w:lvl>
    <w:lvl w:ilvl="8" w:tplc="D5F0F1DA">
      <w:numFmt w:val="bullet"/>
      <w:lvlText w:val="•"/>
      <w:lvlJc w:val="left"/>
      <w:pPr>
        <w:ind w:left="8547" w:hanging="25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21953"/>
    <w:rsid w:val="00107A4A"/>
    <w:rsid w:val="008A0727"/>
    <w:rsid w:val="00F219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rw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Jeya Keerthi Santhana Raj</cp:lastModifiedBy>
  <cp:revision>3</cp:revision>
  <dcterms:created xsi:type="dcterms:W3CDTF">2018-04-06T16:47:00Z</dcterms:created>
  <dcterms:modified xsi:type="dcterms:W3CDTF">2018-04-10T16:40:00Z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2018-04-04T00:00:00Z</vt:filetime>
  </property>
  <property fmtid="{D5CDD505-2E9C-101B-9397-08002B2CF9AE}" pid="3" name="Creator">
    <vt:lpwstr>Adobe InDesign CC 2017 (Macintosh)</vt:lpwstr>
  </property>
  <property fmtid="{D5CDD505-2E9C-101B-9397-08002B2CF9AE}" pid="4" name="LastSaved">
    <vt:filetime>2018-04-06T00:00:00Z</vt:filetime>
  </property>
</Properties>
</file>