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4" w:rsidRDefault="00520CF4">
      <w:pPr>
        <w:pStyle w:val="BodyText"/>
        <w:ind w:left="96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39.95pt;height:47.75pt;mso-position-horizontal-relative:char;mso-position-vertical-relative:line" coordorigin=",5" coordsize="10799,955">
            <v:line id="_x0000_s1031" style="position:absolute" from="0,5" to="10799,5" strokecolor="#231f20" strokeweight=".5pt"/>
            <v:shape id="_x0000_s1030" style="position:absolute;top:54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38;width:794;height:757" filled="f" stroked="f">
              <v:textbox inset="0,0,0,0">
                <w:txbxContent>
                  <w:p w:rsidR="004E0E74" w:rsidRPr="00520CF4" w:rsidRDefault="00326224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20CF4">
                      <w:rPr>
                        <w:color w:val="231F20"/>
                        <w:sz w:val="40"/>
                        <w:szCs w:val="40"/>
                      </w:rPr>
                      <w:t>9.2</w:t>
                    </w:r>
                  </w:p>
                </w:txbxContent>
              </v:textbox>
            </v:shape>
            <v:shape id="_x0000_s1027" type="#_x0000_t202" style="position:absolute;left:1737;top:346;width:6860;height:292" filled="f" stroked="f">
              <v:textbox inset="0,0,0,0">
                <w:txbxContent>
                  <w:p w:rsidR="004E0E74" w:rsidRDefault="00326224" w:rsidP="00520CF4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Culturally Responsive </w:t>
                    </w:r>
                    <w:r>
                      <w:rPr>
                        <w:color w:val="231F20"/>
                        <w:sz w:val="24"/>
                      </w:rPr>
                      <w:t xml:space="preserve">Mathematics Instruction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(CRMI)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0E74" w:rsidRDefault="00326224">
      <w:pPr>
        <w:pStyle w:val="BodyText"/>
        <w:spacing w:before="141" w:line="302" w:lineRule="auto"/>
        <w:ind w:left="101"/>
      </w:pPr>
      <w:r>
        <w:rPr>
          <w:color w:val="231F20"/>
        </w:rPr>
        <w:t>Instructions: Use the reflection questions to analyze a task and prepare a lesson that meets th</w:t>
      </w:r>
      <w:bookmarkStart w:id="0" w:name="_GoBack"/>
      <w:bookmarkEnd w:id="0"/>
      <w:r>
        <w:rPr>
          <w:color w:val="231F20"/>
        </w:rPr>
        <w:t>e needs of every student, including your emergent multilingual students.</w:t>
      </w:r>
    </w:p>
    <w:p w:rsidR="004E0E74" w:rsidRDefault="004E0E74">
      <w:pPr>
        <w:pStyle w:val="BodyText"/>
        <w:spacing w:before="5"/>
        <w:rPr>
          <w:sz w:val="28"/>
        </w:rPr>
      </w:pPr>
    </w:p>
    <w:tbl>
      <w:tblPr>
        <w:tblW w:w="0" w:type="auto"/>
        <w:tblInd w:w="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7815"/>
      </w:tblGrid>
      <w:tr w:rsidR="004E0E74">
        <w:trPr>
          <w:trHeight w:val="290"/>
        </w:trPr>
        <w:tc>
          <w:tcPr>
            <w:tcW w:w="297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4E0E74" w:rsidRDefault="00326224">
            <w:pPr>
              <w:pStyle w:val="TableParagraph"/>
              <w:spacing w:before="39"/>
              <w:ind w:left="1217" w:right="1203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CRMI</w:t>
            </w:r>
          </w:p>
        </w:tc>
        <w:tc>
          <w:tcPr>
            <w:tcW w:w="781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4E0E74" w:rsidRDefault="00326224">
            <w:pPr>
              <w:pStyle w:val="TableParagraph"/>
              <w:spacing w:before="39"/>
              <w:ind w:left="1289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Reflection Questions to Guide Teaching and Assessing</w:t>
            </w:r>
          </w:p>
        </w:tc>
      </w:tr>
      <w:tr w:rsidR="004E0E74">
        <w:trPr>
          <w:trHeight w:val="1312"/>
        </w:trPr>
        <w:tc>
          <w:tcPr>
            <w:tcW w:w="297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spacing w:before="41" w:line="283" w:lineRule="auto"/>
              <w:ind w:left="80" w:right="21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The content is about important mathematics, and the tasks performed by students communicate high expectations.</w:t>
            </w:r>
          </w:p>
        </w:tc>
        <w:tc>
          <w:tcPr>
            <w:tcW w:w="781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36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mathematics?</w:t>
            </w:r>
          </w:p>
          <w:p w:rsidR="004E0E74" w:rsidRDefault="0032622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6" w:line="321" w:lineRule="auto"/>
              <w:ind w:right="17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expected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engage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problem-solving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generate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approaches 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problems?</w:t>
            </w:r>
          </w:p>
          <w:p w:rsidR="004E0E74" w:rsidRDefault="0032622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made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among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representations?</w:t>
            </w:r>
          </w:p>
          <w:p w:rsidR="004E0E74" w:rsidRDefault="0032622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5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justifying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strategies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answers,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presenting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work?</w:t>
            </w:r>
          </w:p>
        </w:tc>
      </w:tr>
      <w:tr w:rsidR="004E0E74">
        <w:trPr>
          <w:trHeight w:val="1832"/>
        </w:trPr>
        <w:tc>
          <w:tcPr>
            <w:tcW w:w="29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spacing w:before="41"/>
              <w:ind w:left="8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The content is relevant.</w:t>
            </w:r>
          </w:p>
        </w:tc>
        <w:tc>
          <w:tcPr>
            <w:tcW w:w="78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36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content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familiar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students’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lives?</w:t>
            </w:r>
          </w:p>
          <w:p w:rsidR="004E0E74" w:rsidRDefault="0032622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6" w:line="321" w:lineRule="auto"/>
              <w:ind w:right="249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elicited/reviewed</w:t>
            </w:r>
            <w:proofErr w:type="gramEnd"/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 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lesson?</w:t>
            </w:r>
          </w:p>
          <w:p w:rsidR="004E0E74" w:rsidRDefault="0032622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321" w:lineRule="auto"/>
              <w:ind w:right="419" w:hanging="260"/>
              <w:rPr>
                <w:sz w:val="16"/>
              </w:rPr>
            </w:pPr>
            <w:r>
              <w:rPr>
                <w:color w:val="231F20"/>
                <w:spacing w:val="-10"/>
                <w:w w:val="105"/>
                <w:sz w:val="16"/>
              </w:rPr>
              <w:t>To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extent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asked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between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school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mathematics 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lives?</w:t>
            </w:r>
          </w:p>
          <w:p w:rsidR="004E0E74" w:rsidRDefault="0032622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interests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(events,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issues,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literature,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pop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culture)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</w:p>
          <w:p w:rsidR="004E0E74" w:rsidRDefault="00326224">
            <w:pPr>
              <w:pStyle w:val="TableParagraph"/>
              <w:spacing w:before="64"/>
              <w:ind w:firstLine="0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interest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and mathematical meaning?</w:t>
            </w:r>
          </w:p>
        </w:tc>
      </w:tr>
      <w:tr w:rsidR="004E0E74">
        <w:trPr>
          <w:trHeight w:val="1052"/>
        </w:trPr>
        <w:tc>
          <w:tcPr>
            <w:tcW w:w="29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spacing w:before="41" w:line="283" w:lineRule="auto"/>
              <w:ind w:left="80" w:right="21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The instructional strategies develop positive mathematical identities.</w:t>
            </w:r>
          </w:p>
        </w:tc>
        <w:tc>
          <w:tcPr>
            <w:tcW w:w="78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36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invited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lesson?</w:t>
            </w:r>
          </w:p>
          <w:p w:rsidR="004E0E74" w:rsidRDefault="003262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6" w:line="321" w:lineRule="auto"/>
              <w:ind w:right="7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individual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approaches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presented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showcased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 ideas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important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peers?</w:t>
            </w:r>
          </w:p>
          <w:p w:rsidR="004E0E74" w:rsidRDefault="003262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alternative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algorithms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point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excitement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pride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appropriate)?</w:t>
            </w:r>
          </w:p>
        </w:tc>
      </w:tr>
      <w:tr w:rsidR="004E0E74">
        <w:trPr>
          <w:trHeight w:val="1312"/>
        </w:trPr>
        <w:tc>
          <w:tcPr>
            <w:tcW w:w="29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spacing w:before="41" w:line="283" w:lineRule="auto"/>
              <w:ind w:left="80" w:right="21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Each student’s contributions are respected and valued.</w:t>
            </w:r>
          </w:p>
        </w:tc>
        <w:tc>
          <w:tcPr>
            <w:tcW w:w="78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36" w:line="321" w:lineRule="auto"/>
              <w:ind w:right="435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invited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expected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engage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whole-class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 share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respond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other’s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ideas?</w:t>
            </w:r>
          </w:p>
          <w:p w:rsidR="004E0E74" w:rsidRDefault="003262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321" w:lineRule="auto"/>
              <w:ind w:right="169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roles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assigned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every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feels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contributes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members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class?</w:t>
            </w:r>
          </w:p>
          <w:p w:rsidR="004E0E74" w:rsidRDefault="003262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students’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contributions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valued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peers?</w:t>
            </w:r>
          </w:p>
        </w:tc>
      </w:tr>
      <w:tr w:rsidR="004E0E74">
        <w:trPr>
          <w:trHeight w:val="2590"/>
        </w:trPr>
        <w:tc>
          <w:tcPr>
            <w:tcW w:w="10790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spacing w:before="41"/>
              <w:ind w:left="8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Changes I will make to the task/handout/problem set to make the task more culturally responsive:</w:t>
            </w:r>
          </w:p>
        </w:tc>
      </w:tr>
      <w:tr w:rsidR="004E0E74">
        <w:trPr>
          <w:trHeight w:val="2590"/>
        </w:trPr>
        <w:tc>
          <w:tcPr>
            <w:tcW w:w="10790" w:type="dxa"/>
            <w:gridSpan w:val="2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4E0E74" w:rsidRDefault="00326224">
            <w:pPr>
              <w:pStyle w:val="TableParagraph"/>
              <w:spacing w:before="41"/>
              <w:ind w:left="8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Changes I will make to my instructional strategies to make the task more culturally responsive:</w:t>
            </w:r>
          </w:p>
        </w:tc>
      </w:tr>
    </w:tbl>
    <w:p w:rsidR="004E0E74" w:rsidRDefault="00326224">
      <w:pPr>
        <w:spacing w:before="104"/>
        <w:ind w:left="100"/>
        <w:rPr>
          <w:i/>
          <w:sz w:val="12"/>
        </w:rPr>
      </w:pPr>
      <w:proofErr w:type="gramStart"/>
      <w:r>
        <w:rPr>
          <w:i/>
          <w:color w:val="231F20"/>
          <w:sz w:val="12"/>
        </w:rPr>
        <w:t xml:space="preserve">Based on Van de </w:t>
      </w:r>
      <w:proofErr w:type="spellStart"/>
      <w:r>
        <w:rPr>
          <w:i/>
          <w:color w:val="231F20"/>
          <w:sz w:val="12"/>
        </w:rPr>
        <w:t>Walle</w:t>
      </w:r>
      <w:proofErr w:type="spellEnd"/>
      <w:r>
        <w:rPr>
          <w:i/>
          <w:color w:val="231F20"/>
          <w:sz w:val="12"/>
        </w:rPr>
        <w:t xml:space="preserve">, J. A., Bay-Williams, J. M., </w:t>
      </w:r>
      <w:proofErr w:type="spellStart"/>
      <w:r>
        <w:rPr>
          <w:i/>
          <w:color w:val="231F20"/>
          <w:sz w:val="12"/>
        </w:rPr>
        <w:t>Lovin</w:t>
      </w:r>
      <w:proofErr w:type="spellEnd"/>
      <w:r>
        <w:rPr>
          <w:i/>
          <w:color w:val="231F20"/>
          <w:sz w:val="12"/>
        </w:rPr>
        <w:t>, L. H., and Karp, K. S. (2018).</w:t>
      </w:r>
      <w:proofErr w:type="gramEnd"/>
      <w:r>
        <w:rPr>
          <w:i/>
          <w:color w:val="231F20"/>
          <w:sz w:val="12"/>
        </w:rPr>
        <w:t xml:space="preserve"> </w:t>
      </w:r>
      <w:r>
        <w:rPr>
          <w:color w:val="231F20"/>
          <w:sz w:val="12"/>
        </w:rPr>
        <w:t xml:space="preserve">Teaching Student-Centered Mathematics: Grades 6–8 </w:t>
      </w:r>
      <w:r>
        <w:rPr>
          <w:i/>
          <w:color w:val="231F20"/>
          <w:sz w:val="12"/>
        </w:rPr>
        <w:t xml:space="preserve">(3rd </w:t>
      </w:r>
      <w:proofErr w:type="gramStart"/>
      <w:r>
        <w:rPr>
          <w:i/>
          <w:color w:val="231F20"/>
          <w:sz w:val="12"/>
        </w:rPr>
        <w:t>ed</w:t>
      </w:r>
      <w:proofErr w:type="gramEnd"/>
      <w:r>
        <w:rPr>
          <w:i/>
          <w:color w:val="231F20"/>
          <w:sz w:val="12"/>
        </w:rPr>
        <w:t>.). New York, NY: Pearson.</w:t>
      </w:r>
    </w:p>
    <w:p w:rsidR="004E0E74" w:rsidRDefault="004E0E74">
      <w:pPr>
        <w:pStyle w:val="BodyText"/>
        <w:spacing w:before="6"/>
        <w:rPr>
          <w:i/>
          <w:sz w:val="22"/>
        </w:rPr>
      </w:pPr>
    </w:p>
    <w:p w:rsidR="004E0E74" w:rsidRDefault="00326224">
      <w:pPr>
        <w:spacing w:before="101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4E0E74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17"/>
    <w:multiLevelType w:val="hybridMultilevel"/>
    <w:tmpl w:val="BAAC01AE"/>
    <w:lvl w:ilvl="0" w:tplc="C6843AB8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FAD2D820">
      <w:numFmt w:val="bullet"/>
      <w:lvlText w:val="•"/>
      <w:lvlJc w:val="left"/>
      <w:pPr>
        <w:ind w:left="1086" w:hanging="257"/>
      </w:pPr>
      <w:rPr>
        <w:rFonts w:hint="default"/>
      </w:rPr>
    </w:lvl>
    <w:lvl w:ilvl="2" w:tplc="DF9E6E28"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5B00AC14">
      <w:numFmt w:val="bullet"/>
      <w:lvlText w:val="•"/>
      <w:lvlJc w:val="left"/>
      <w:pPr>
        <w:ind w:left="2579" w:hanging="257"/>
      </w:pPr>
      <w:rPr>
        <w:rFonts w:hint="default"/>
      </w:rPr>
    </w:lvl>
    <w:lvl w:ilvl="4" w:tplc="0A4EA692">
      <w:numFmt w:val="bullet"/>
      <w:lvlText w:val="•"/>
      <w:lvlJc w:val="left"/>
      <w:pPr>
        <w:ind w:left="3326" w:hanging="257"/>
      </w:pPr>
      <w:rPr>
        <w:rFonts w:hint="default"/>
      </w:rPr>
    </w:lvl>
    <w:lvl w:ilvl="5" w:tplc="D4B271F4">
      <w:numFmt w:val="bullet"/>
      <w:lvlText w:val="•"/>
      <w:lvlJc w:val="left"/>
      <w:pPr>
        <w:ind w:left="4072" w:hanging="257"/>
      </w:pPr>
      <w:rPr>
        <w:rFonts w:hint="default"/>
      </w:rPr>
    </w:lvl>
    <w:lvl w:ilvl="6" w:tplc="200CB0F0">
      <w:numFmt w:val="bullet"/>
      <w:lvlText w:val="•"/>
      <w:lvlJc w:val="left"/>
      <w:pPr>
        <w:ind w:left="4819" w:hanging="257"/>
      </w:pPr>
      <w:rPr>
        <w:rFonts w:hint="default"/>
      </w:rPr>
    </w:lvl>
    <w:lvl w:ilvl="7" w:tplc="7C7C036A">
      <w:numFmt w:val="bullet"/>
      <w:lvlText w:val="•"/>
      <w:lvlJc w:val="left"/>
      <w:pPr>
        <w:ind w:left="5565" w:hanging="257"/>
      </w:pPr>
      <w:rPr>
        <w:rFonts w:hint="default"/>
      </w:rPr>
    </w:lvl>
    <w:lvl w:ilvl="8" w:tplc="71E6F4BC">
      <w:numFmt w:val="bullet"/>
      <w:lvlText w:val="•"/>
      <w:lvlJc w:val="left"/>
      <w:pPr>
        <w:ind w:left="6312" w:hanging="257"/>
      </w:pPr>
      <w:rPr>
        <w:rFonts w:hint="default"/>
      </w:rPr>
    </w:lvl>
  </w:abstractNum>
  <w:abstractNum w:abstractNumId="1">
    <w:nsid w:val="3C33308E"/>
    <w:multiLevelType w:val="hybridMultilevel"/>
    <w:tmpl w:val="E684089A"/>
    <w:lvl w:ilvl="0" w:tplc="50AC3B24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3D1CD53E">
      <w:numFmt w:val="bullet"/>
      <w:lvlText w:val="•"/>
      <w:lvlJc w:val="left"/>
      <w:pPr>
        <w:ind w:left="1086" w:hanging="257"/>
      </w:pPr>
      <w:rPr>
        <w:rFonts w:hint="default"/>
      </w:rPr>
    </w:lvl>
    <w:lvl w:ilvl="2" w:tplc="33BC34B2"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D6BC7F32">
      <w:numFmt w:val="bullet"/>
      <w:lvlText w:val="•"/>
      <w:lvlJc w:val="left"/>
      <w:pPr>
        <w:ind w:left="2579" w:hanging="257"/>
      </w:pPr>
      <w:rPr>
        <w:rFonts w:hint="default"/>
      </w:rPr>
    </w:lvl>
    <w:lvl w:ilvl="4" w:tplc="145207F4">
      <w:numFmt w:val="bullet"/>
      <w:lvlText w:val="•"/>
      <w:lvlJc w:val="left"/>
      <w:pPr>
        <w:ind w:left="3326" w:hanging="257"/>
      </w:pPr>
      <w:rPr>
        <w:rFonts w:hint="default"/>
      </w:rPr>
    </w:lvl>
    <w:lvl w:ilvl="5" w:tplc="729AE42C">
      <w:numFmt w:val="bullet"/>
      <w:lvlText w:val="•"/>
      <w:lvlJc w:val="left"/>
      <w:pPr>
        <w:ind w:left="4072" w:hanging="257"/>
      </w:pPr>
      <w:rPr>
        <w:rFonts w:hint="default"/>
      </w:rPr>
    </w:lvl>
    <w:lvl w:ilvl="6" w:tplc="27DEE6BC">
      <w:numFmt w:val="bullet"/>
      <w:lvlText w:val="•"/>
      <w:lvlJc w:val="left"/>
      <w:pPr>
        <w:ind w:left="4819" w:hanging="257"/>
      </w:pPr>
      <w:rPr>
        <w:rFonts w:hint="default"/>
      </w:rPr>
    </w:lvl>
    <w:lvl w:ilvl="7" w:tplc="7362ECEC">
      <w:numFmt w:val="bullet"/>
      <w:lvlText w:val="•"/>
      <w:lvlJc w:val="left"/>
      <w:pPr>
        <w:ind w:left="5565" w:hanging="257"/>
      </w:pPr>
      <w:rPr>
        <w:rFonts w:hint="default"/>
      </w:rPr>
    </w:lvl>
    <w:lvl w:ilvl="8" w:tplc="D6843AC2">
      <w:numFmt w:val="bullet"/>
      <w:lvlText w:val="•"/>
      <w:lvlJc w:val="left"/>
      <w:pPr>
        <w:ind w:left="6312" w:hanging="257"/>
      </w:pPr>
      <w:rPr>
        <w:rFonts w:hint="default"/>
      </w:rPr>
    </w:lvl>
  </w:abstractNum>
  <w:abstractNum w:abstractNumId="2">
    <w:nsid w:val="779A33A2"/>
    <w:multiLevelType w:val="hybridMultilevel"/>
    <w:tmpl w:val="206EA6F6"/>
    <w:lvl w:ilvl="0" w:tplc="9DC636FC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F36C0FD4">
      <w:numFmt w:val="bullet"/>
      <w:lvlText w:val="•"/>
      <w:lvlJc w:val="left"/>
      <w:pPr>
        <w:ind w:left="1086" w:hanging="257"/>
      </w:pPr>
      <w:rPr>
        <w:rFonts w:hint="default"/>
      </w:rPr>
    </w:lvl>
    <w:lvl w:ilvl="2" w:tplc="7662EA2C"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3B0EFA10">
      <w:numFmt w:val="bullet"/>
      <w:lvlText w:val="•"/>
      <w:lvlJc w:val="left"/>
      <w:pPr>
        <w:ind w:left="2579" w:hanging="257"/>
      </w:pPr>
      <w:rPr>
        <w:rFonts w:hint="default"/>
      </w:rPr>
    </w:lvl>
    <w:lvl w:ilvl="4" w:tplc="DC400DF2">
      <w:numFmt w:val="bullet"/>
      <w:lvlText w:val="•"/>
      <w:lvlJc w:val="left"/>
      <w:pPr>
        <w:ind w:left="3326" w:hanging="257"/>
      </w:pPr>
      <w:rPr>
        <w:rFonts w:hint="default"/>
      </w:rPr>
    </w:lvl>
    <w:lvl w:ilvl="5" w:tplc="3AEAAE1E">
      <w:numFmt w:val="bullet"/>
      <w:lvlText w:val="•"/>
      <w:lvlJc w:val="left"/>
      <w:pPr>
        <w:ind w:left="4072" w:hanging="257"/>
      </w:pPr>
      <w:rPr>
        <w:rFonts w:hint="default"/>
      </w:rPr>
    </w:lvl>
    <w:lvl w:ilvl="6" w:tplc="355C5478">
      <w:numFmt w:val="bullet"/>
      <w:lvlText w:val="•"/>
      <w:lvlJc w:val="left"/>
      <w:pPr>
        <w:ind w:left="4819" w:hanging="257"/>
      </w:pPr>
      <w:rPr>
        <w:rFonts w:hint="default"/>
      </w:rPr>
    </w:lvl>
    <w:lvl w:ilvl="7" w:tplc="0D34F79C">
      <w:numFmt w:val="bullet"/>
      <w:lvlText w:val="•"/>
      <w:lvlJc w:val="left"/>
      <w:pPr>
        <w:ind w:left="5565" w:hanging="257"/>
      </w:pPr>
      <w:rPr>
        <w:rFonts w:hint="default"/>
      </w:rPr>
    </w:lvl>
    <w:lvl w:ilvl="8" w:tplc="A6662612">
      <w:numFmt w:val="bullet"/>
      <w:lvlText w:val="•"/>
      <w:lvlJc w:val="left"/>
      <w:pPr>
        <w:ind w:left="6312" w:hanging="257"/>
      </w:pPr>
      <w:rPr>
        <w:rFonts w:hint="default"/>
      </w:rPr>
    </w:lvl>
  </w:abstractNum>
  <w:abstractNum w:abstractNumId="3">
    <w:nsid w:val="7B3035E8"/>
    <w:multiLevelType w:val="hybridMultilevel"/>
    <w:tmpl w:val="635E658E"/>
    <w:lvl w:ilvl="0" w:tplc="7918FAF0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850A59BE">
      <w:numFmt w:val="bullet"/>
      <w:lvlText w:val="•"/>
      <w:lvlJc w:val="left"/>
      <w:pPr>
        <w:ind w:left="1086" w:hanging="257"/>
      </w:pPr>
      <w:rPr>
        <w:rFonts w:hint="default"/>
      </w:rPr>
    </w:lvl>
    <w:lvl w:ilvl="2" w:tplc="60A4E974"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B56C8EA2">
      <w:numFmt w:val="bullet"/>
      <w:lvlText w:val="•"/>
      <w:lvlJc w:val="left"/>
      <w:pPr>
        <w:ind w:left="2579" w:hanging="257"/>
      </w:pPr>
      <w:rPr>
        <w:rFonts w:hint="default"/>
      </w:rPr>
    </w:lvl>
    <w:lvl w:ilvl="4" w:tplc="454026C2">
      <w:numFmt w:val="bullet"/>
      <w:lvlText w:val="•"/>
      <w:lvlJc w:val="left"/>
      <w:pPr>
        <w:ind w:left="3326" w:hanging="257"/>
      </w:pPr>
      <w:rPr>
        <w:rFonts w:hint="default"/>
      </w:rPr>
    </w:lvl>
    <w:lvl w:ilvl="5" w:tplc="6EE271E6">
      <w:numFmt w:val="bullet"/>
      <w:lvlText w:val="•"/>
      <w:lvlJc w:val="left"/>
      <w:pPr>
        <w:ind w:left="4072" w:hanging="257"/>
      </w:pPr>
      <w:rPr>
        <w:rFonts w:hint="default"/>
      </w:rPr>
    </w:lvl>
    <w:lvl w:ilvl="6" w:tplc="19064C74">
      <w:numFmt w:val="bullet"/>
      <w:lvlText w:val="•"/>
      <w:lvlJc w:val="left"/>
      <w:pPr>
        <w:ind w:left="4819" w:hanging="257"/>
      </w:pPr>
      <w:rPr>
        <w:rFonts w:hint="default"/>
      </w:rPr>
    </w:lvl>
    <w:lvl w:ilvl="7" w:tplc="4D7E4CF2">
      <w:numFmt w:val="bullet"/>
      <w:lvlText w:val="•"/>
      <w:lvlJc w:val="left"/>
      <w:pPr>
        <w:ind w:left="5565" w:hanging="257"/>
      </w:pPr>
      <w:rPr>
        <w:rFonts w:hint="default"/>
      </w:rPr>
    </w:lvl>
    <w:lvl w:ilvl="8" w:tplc="73946A8C">
      <w:numFmt w:val="bullet"/>
      <w:lvlText w:val="•"/>
      <w:lvlJc w:val="left"/>
      <w:pPr>
        <w:ind w:left="6312" w:hanging="2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0E74"/>
    <w:rsid w:val="00326224"/>
    <w:rsid w:val="004E0E74"/>
    <w:rsid w:val="005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0" w:hanging="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2018-04-06T16:47:00Z</dcterms:created>
  <dcterms:modified xsi:type="dcterms:W3CDTF">2018-04-10T16:40:00Z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