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E" w:rsidRDefault="00770B72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94;height:757" filled="f" stroked="f">
              <v:textbox inset="0,0,0,0">
                <w:txbxContent>
                  <w:p w:rsidR="00A8590E" w:rsidRPr="00770B72" w:rsidRDefault="00B969A1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70B72">
                      <w:rPr>
                        <w:color w:val="231F20"/>
                        <w:sz w:val="40"/>
                        <w:szCs w:val="40"/>
                      </w:rPr>
                      <w:t>8.2</w:t>
                    </w:r>
                  </w:p>
                </w:txbxContent>
              </v:textbox>
            </v:shape>
            <v:shape id="_x0000_s1027" type="#_x0000_t202" style="position:absolute;left:1737;top:356;width:2381;height:292" filled="f" stroked="f">
              <v:textbox inset="0,0,0,0">
                <w:txbxContent>
                  <w:p w:rsidR="00A8590E" w:rsidRDefault="00B969A1" w:rsidP="00770B72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Student Diversity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590E" w:rsidRDefault="00B969A1">
      <w:pPr>
        <w:spacing w:before="166" w:line="302" w:lineRule="auto"/>
        <w:ind w:left="100" w:right="315"/>
        <w:rPr>
          <w:sz w:val="17"/>
        </w:rPr>
      </w:pPr>
      <w:r>
        <w:rPr>
          <w:color w:val="231F20"/>
          <w:sz w:val="17"/>
        </w:rPr>
        <w:t>Instructions: As you prepare for a lesson, think about each student individually to be s</w:t>
      </w:r>
      <w:bookmarkStart w:id="0" w:name="_GoBack"/>
      <w:bookmarkEnd w:id="0"/>
      <w:r>
        <w:rPr>
          <w:color w:val="231F20"/>
          <w:sz w:val="17"/>
        </w:rPr>
        <w:t>ure all have access to the strategies you are planning to use.</w:t>
      </w:r>
    </w:p>
    <w:p w:rsidR="00A8590E" w:rsidRDefault="00A8590E">
      <w:pPr>
        <w:spacing w:before="5" w:after="1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770"/>
        <w:gridCol w:w="5055"/>
      </w:tblGrid>
      <w:tr w:rsidR="00A8590E">
        <w:trPr>
          <w:trHeight w:val="284"/>
        </w:trPr>
        <w:tc>
          <w:tcPr>
            <w:tcW w:w="2965" w:type="dxa"/>
            <w:vMerge w:val="restart"/>
            <w:tcBorders>
              <w:top w:val="nil"/>
              <w:left w:val="nil"/>
              <w:bottom w:val="nil"/>
            </w:tcBorders>
            <w:shd w:val="clear" w:color="auto" w:fill="008CA7"/>
          </w:tcPr>
          <w:p w:rsidR="00A8590E" w:rsidRDefault="00A8590E">
            <w:pPr>
              <w:pStyle w:val="TableParagraph"/>
              <w:rPr>
                <w:sz w:val="20"/>
              </w:rPr>
            </w:pPr>
          </w:p>
          <w:p w:rsidR="00A8590E" w:rsidRDefault="00B969A1">
            <w:pPr>
              <w:pStyle w:val="TableParagraph"/>
              <w:spacing w:before="129"/>
              <w:ind w:left="968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Subgroups</w:t>
            </w:r>
          </w:p>
        </w:tc>
        <w:tc>
          <w:tcPr>
            <w:tcW w:w="2770" w:type="dxa"/>
            <w:tcBorders>
              <w:top w:val="nil"/>
            </w:tcBorders>
            <w:shd w:val="clear" w:color="auto" w:fill="008CA7"/>
          </w:tcPr>
          <w:p w:rsidR="00A8590E" w:rsidRDefault="00B969A1">
            <w:pPr>
              <w:pStyle w:val="TableParagraph"/>
              <w:spacing w:before="39"/>
              <w:ind w:left="413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Number of Students</w:t>
            </w:r>
          </w:p>
        </w:tc>
        <w:tc>
          <w:tcPr>
            <w:tcW w:w="5055" w:type="dxa"/>
            <w:tcBorders>
              <w:top w:val="nil"/>
              <w:right w:val="nil"/>
            </w:tcBorders>
            <w:shd w:val="clear" w:color="auto" w:fill="008CA7"/>
          </w:tcPr>
          <w:p w:rsidR="00A8590E" w:rsidRDefault="00B969A1">
            <w:pPr>
              <w:pStyle w:val="TableParagraph"/>
              <w:spacing w:before="39"/>
              <w:ind w:left="159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Possible Strategies</w:t>
            </w:r>
          </w:p>
        </w:tc>
      </w:tr>
      <w:tr w:rsidR="00A8590E">
        <w:trPr>
          <w:trHeight w:val="657"/>
        </w:trPr>
        <w:tc>
          <w:tcPr>
            <w:tcW w:w="2965" w:type="dxa"/>
            <w:vMerge/>
            <w:tcBorders>
              <w:top w:val="nil"/>
              <w:left w:val="nil"/>
              <w:bottom w:val="nil"/>
            </w:tcBorders>
            <w:shd w:val="clear" w:color="auto" w:fill="008CA7"/>
          </w:tcPr>
          <w:p w:rsidR="00A8590E" w:rsidRDefault="00A8590E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tcBorders>
              <w:bottom w:val="nil"/>
            </w:tcBorders>
            <w:shd w:val="clear" w:color="auto" w:fill="008CA7"/>
          </w:tcPr>
          <w:p w:rsidR="00A8590E" w:rsidRDefault="00B969A1">
            <w:pPr>
              <w:pStyle w:val="TableParagraph"/>
              <w:spacing w:before="41" w:line="283" w:lineRule="auto"/>
              <w:ind w:left="8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Gather this data prior to a planning conversation.</w:t>
            </w:r>
          </w:p>
        </w:tc>
        <w:tc>
          <w:tcPr>
            <w:tcW w:w="5055" w:type="dxa"/>
            <w:tcBorders>
              <w:bottom w:val="nil"/>
              <w:right w:val="nil"/>
            </w:tcBorders>
            <w:shd w:val="clear" w:color="auto" w:fill="008CA7"/>
          </w:tcPr>
          <w:p w:rsidR="00A8590E" w:rsidRDefault="00B969A1">
            <w:pPr>
              <w:pStyle w:val="TableParagraph"/>
              <w:spacing w:before="11" w:line="200" w:lineRule="atLeast"/>
              <w:ind w:left="80" w:right="4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List adaptations or instructional strategies you can use to make mathematics accessible and meaningful to each subgroup.</w:t>
            </w:r>
          </w:p>
        </w:tc>
      </w:tr>
      <w:tr w:rsidR="00A8590E">
        <w:trPr>
          <w:trHeight w:val="1089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Girls/Boys</w:t>
            </w:r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8590E">
        <w:trPr>
          <w:trHeight w:val="1090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Students with learning disabilities</w:t>
            </w:r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8590E">
        <w:trPr>
          <w:trHeight w:val="1090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 w:line="283" w:lineRule="auto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Students from various culture/ ethnic groups</w:t>
            </w:r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8590E">
        <w:trPr>
          <w:trHeight w:val="1090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Emergent </w:t>
            </w:r>
            <w:proofErr w:type="spellStart"/>
            <w:r>
              <w:rPr>
                <w:b/>
                <w:color w:val="231F20"/>
                <w:sz w:val="14"/>
              </w:rPr>
              <w:t>multilinguals</w:t>
            </w:r>
            <w:proofErr w:type="spellEnd"/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8590E">
        <w:trPr>
          <w:trHeight w:val="1090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Gifted or advanced students</w:t>
            </w:r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8590E">
        <w:trPr>
          <w:trHeight w:val="1090"/>
        </w:trPr>
        <w:tc>
          <w:tcPr>
            <w:tcW w:w="29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B969A1">
            <w:pPr>
              <w:pStyle w:val="TableParagraph"/>
              <w:spacing w:before="41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Struggling or reluctant students</w:t>
            </w:r>
          </w:p>
        </w:tc>
        <w:tc>
          <w:tcPr>
            <w:tcW w:w="277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50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8590E" w:rsidRDefault="00A8590E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:rsidR="00A8590E" w:rsidRDefault="00A8590E">
      <w:pPr>
        <w:spacing w:before="11"/>
        <w:rPr>
          <w:sz w:val="24"/>
        </w:rPr>
      </w:pPr>
    </w:p>
    <w:p w:rsidR="00A8590E" w:rsidRDefault="00B969A1">
      <w:pPr>
        <w:ind w:left="100"/>
        <w:rPr>
          <w:rFonts w:ascii="Industria-Solid"/>
          <w:sz w:val="36"/>
        </w:rPr>
      </w:pPr>
      <w:r>
        <w:rPr>
          <w:rFonts w:ascii="Industria-Solid"/>
          <w:color w:val="231F20"/>
          <w:w w:val="105"/>
          <w:sz w:val="36"/>
        </w:rPr>
        <w:t>Planning Questions</w:t>
      </w:r>
    </w:p>
    <w:p w:rsidR="00A8590E" w:rsidRDefault="00B969A1">
      <w:pPr>
        <w:pStyle w:val="ListParagraph"/>
        <w:numPr>
          <w:ilvl w:val="0"/>
          <w:numId w:val="1"/>
        </w:numPr>
        <w:tabs>
          <w:tab w:val="left" w:pos="800"/>
        </w:tabs>
        <w:spacing w:before="247" w:line="331" w:lineRule="auto"/>
        <w:ind w:right="118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meet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diverse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learners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classroom?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(How 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meet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every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child?)</w:t>
      </w:r>
    </w:p>
    <w:p w:rsidR="00A8590E" w:rsidRDefault="00B969A1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16"/>
        <w:rPr>
          <w:sz w:val="21"/>
        </w:rPr>
      </w:pPr>
      <w:r>
        <w:rPr>
          <w:color w:val="231F20"/>
          <w:spacing w:val="-3"/>
          <w:w w:val="105"/>
          <w:sz w:val="21"/>
        </w:rPr>
        <w:t>For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lesson/content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specifically,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different/additional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will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related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supporting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 learners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identified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table?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grouping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learners?</w:t>
      </w:r>
    </w:p>
    <w:p w:rsidR="00A8590E" w:rsidRDefault="00B969A1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monitor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whether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9"/>
          <w:w w:val="105"/>
          <w:sz w:val="21"/>
        </w:rPr>
        <w:t xml:space="preserve"> </w:t>
      </w:r>
      <w:proofErr w:type="gramStart"/>
      <w:r>
        <w:rPr>
          <w:color w:val="231F20"/>
          <w:w w:val="105"/>
          <w:sz w:val="21"/>
        </w:rPr>
        <w:t>is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understanding</w:t>
      </w:r>
      <w:proofErr w:type="gramEnd"/>
      <w:r>
        <w:rPr>
          <w:color w:val="231F20"/>
          <w:w w:val="105"/>
          <w:sz w:val="21"/>
        </w:rPr>
        <w:t>?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Participating?</w:t>
      </w:r>
    </w:p>
    <w:p w:rsidR="00A8590E" w:rsidRDefault="00B969A1">
      <w:pPr>
        <w:pStyle w:val="ListParagraph"/>
        <w:numPr>
          <w:ilvl w:val="0"/>
          <w:numId w:val="1"/>
        </w:numPr>
        <w:tabs>
          <w:tab w:val="left" w:pos="800"/>
        </w:tabs>
        <w:spacing w:before="16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address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who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struggling?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Giving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up?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Finding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too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easy?</w:t>
      </w:r>
    </w:p>
    <w:p w:rsidR="00A8590E" w:rsidRDefault="00A8590E">
      <w:pPr>
        <w:pStyle w:val="BodyText"/>
        <w:spacing w:before="8"/>
        <w:rPr>
          <w:sz w:val="29"/>
        </w:rPr>
      </w:pPr>
    </w:p>
    <w:p w:rsidR="00A8590E" w:rsidRDefault="00B969A1">
      <w:pPr>
        <w:spacing w:line="295" w:lineRule="auto"/>
        <w:ind w:left="100" w:right="315"/>
        <w:rPr>
          <w:i/>
          <w:sz w:val="12"/>
        </w:rPr>
      </w:pPr>
      <w:r>
        <w:rPr>
          <w:i/>
          <w:color w:val="231F20"/>
          <w:sz w:val="12"/>
        </w:rPr>
        <w:t xml:space="preserve">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A8590E" w:rsidRDefault="00A8590E">
      <w:pPr>
        <w:rPr>
          <w:i/>
          <w:sz w:val="20"/>
        </w:rPr>
      </w:pPr>
    </w:p>
    <w:p w:rsidR="00A8590E" w:rsidRDefault="00B969A1">
      <w:pPr>
        <w:spacing w:before="101" w:line="264" w:lineRule="auto"/>
        <w:ind w:left="100" w:right="315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A8590E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Industria-Soli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254"/>
    <w:multiLevelType w:val="hybridMultilevel"/>
    <w:tmpl w:val="BEE2977C"/>
    <w:lvl w:ilvl="0" w:tplc="EF2873C4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9FBEB2F0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2CB2EED4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CAEC4804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2D207A68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743485A6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B748CBF4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D9DAFC7E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1E18DEB0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590E"/>
    <w:rsid w:val="00770B72"/>
    <w:rsid w:val="00A8590E"/>
    <w:rsid w:val="00B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8"/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2018-04-06T16:42:00Z</dcterms:created>
  <dcterms:modified xsi:type="dcterms:W3CDTF">2018-04-10T16:37:00Z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