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2" w:rsidRDefault="00E163F8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:rsidR="007151A2" w:rsidRPr="00E163F8" w:rsidRDefault="007111AC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E163F8">
                      <w:rPr>
                        <w:color w:val="231F20"/>
                        <w:sz w:val="40"/>
                        <w:szCs w:val="40"/>
                      </w:rPr>
                      <w:t>6.6</w:t>
                    </w:r>
                  </w:p>
                </w:txbxContent>
              </v:textbox>
            </v:shape>
            <v:shape id="_x0000_s1027" type="#_x0000_t202" style="position:absolute;left:1737;top:361;width:3742;height:292" filled="f" stroked="f">
              <v:textbox inset="0,0,0,0">
                <w:txbxContent>
                  <w:p w:rsidR="007151A2" w:rsidRDefault="007111AC" w:rsidP="00E163F8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Observing Students’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Thinking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51A2" w:rsidRDefault="007151A2">
      <w:pPr>
        <w:pStyle w:val="BodyText"/>
        <w:spacing w:before="7"/>
        <w:rPr>
          <w:rFonts w:ascii="Times"/>
          <w:sz w:val="7"/>
        </w:rPr>
      </w:pPr>
    </w:p>
    <w:p w:rsidR="007151A2" w:rsidRDefault="007111AC">
      <w:pPr>
        <w:pStyle w:val="BodyText"/>
        <w:spacing w:before="100" w:line="302" w:lineRule="auto"/>
        <w:ind w:left="100" w:right="293"/>
      </w:pPr>
      <w:r>
        <w:rPr>
          <w:color w:val="231F20"/>
        </w:rPr>
        <w:t xml:space="preserve">Instructions: Collect evidence of student thinking by writing observations about student thinking. </w:t>
      </w:r>
      <w:bookmarkStart w:id="0" w:name="_GoBack"/>
      <w:bookmarkEnd w:id="0"/>
      <w:r>
        <w:rPr>
          <w:color w:val="231F20"/>
        </w:rPr>
        <w:t>Record next steps that you want to take with the student.</w:t>
      </w:r>
    </w:p>
    <w:p w:rsidR="007151A2" w:rsidRDefault="007111AC">
      <w:pPr>
        <w:pStyle w:val="BodyText"/>
        <w:tabs>
          <w:tab w:val="left" w:pos="8769"/>
        </w:tabs>
        <w:spacing w:before="89"/>
        <w:ind w:left="100"/>
      </w:pP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Target: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7151A2" w:rsidRDefault="007151A2">
      <w:pPr>
        <w:pStyle w:val="BodyText"/>
        <w:spacing w:before="1" w:after="1"/>
        <w:rPr>
          <w:sz w:val="27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3240"/>
        <w:gridCol w:w="2390"/>
      </w:tblGrid>
      <w:tr w:rsidR="007151A2">
        <w:trPr>
          <w:trHeight w:val="550"/>
        </w:trPr>
        <w:tc>
          <w:tcPr>
            <w:tcW w:w="516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7151A2" w:rsidRDefault="007111AC">
            <w:pPr>
              <w:pStyle w:val="TableParagraph"/>
              <w:spacing w:before="39"/>
              <w:ind w:left="1465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Level of Understanding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008CA7"/>
          </w:tcPr>
          <w:p w:rsidR="007151A2" w:rsidRDefault="007111AC">
            <w:pPr>
              <w:pStyle w:val="TableParagraph"/>
              <w:spacing w:before="39"/>
              <w:ind w:left="451" w:right="442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Anecdotal Evidence</w:t>
            </w:r>
          </w:p>
          <w:p w:rsidR="007151A2" w:rsidRDefault="007111AC">
            <w:pPr>
              <w:pStyle w:val="TableParagraph"/>
              <w:spacing w:before="53"/>
              <w:ind w:left="452" w:right="442"/>
              <w:jc w:val="center"/>
              <w:rPr>
                <w:i/>
                <w:sz w:val="17"/>
              </w:rPr>
            </w:pPr>
            <w:r>
              <w:rPr>
                <w:i/>
                <w:color w:val="FFFFFF"/>
                <w:sz w:val="17"/>
              </w:rPr>
              <w:t>(Include Students’ Names)</w:t>
            </w:r>
          </w:p>
        </w:tc>
        <w:tc>
          <w:tcPr>
            <w:tcW w:w="239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7151A2" w:rsidRDefault="007111AC">
            <w:pPr>
              <w:pStyle w:val="TableParagraph"/>
              <w:spacing w:before="39"/>
              <w:ind w:left="665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Next Steps</w:t>
            </w:r>
          </w:p>
        </w:tc>
      </w:tr>
      <w:tr w:rsidR="007151A2">
        <w:trPr>
          <w:trHeight w:val="2469"/>
        </w:trPr>
        <w:tc>
          <w:tcPr>
            <w:tcW w:w="516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11AC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 can help others.</w:t>
            </w:r>
          </w:p>
          <w:p w:rsidR="007151A2" w:rsidRDefault="007111AC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3" w:line="321" w:lineRule="auto"/>
              <w:ind w:right="678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related procedures</w:t>
            </w:r>
          </w:p>
          <w:p w:rsidR="007151A2" w:rsidRDefault="007111AC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321" w:lineRule="auto"/>
              <w:ind w:right="1249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communicate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concepts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across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multiple representations</w:t>
            </w:r>
          </w:p>
          <w:p w:rsidR="007151A2" w:rsidRDefault="007111AC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able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illustrate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various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tools</w:t>
            </w:r>
          </w:p>
          <w:p w:rsidR="007151A2" w:rsidRDefault="007111AC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25" w:line="321" w:lineRule="auto"/>
              <w:ind w:right="431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Shows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evidence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applying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efficiently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effectively without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prompting</w:t>
            </w:r>
          </w:p>
        </w:tc>
        <w:tc>
          <w:tcPr>
            <w:tcW w:w="324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</w:tr>
      <w:tr w:rsidR="007151A2">
        <w:trPr>
          <w:trHeight w:val="2470"/>
        </w:trPr>
        <w:tc>
          <w:tcPr>
            <w:tcW w:w="51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11AC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 am there!</w:t>
            </w:r>
          </w:p>
          <w:p w:rsidR="007151A2" w:rsidRDefault="007111AC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3" w:line="321" w:lineRule="auto"/>
              <w:ind w:right="607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Understands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important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concepts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procedures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but </w:t>
            </w:r>
            <w:r>
              <w:rPr>
                <w:color w:val="231F20"/>
                <w:w w:val="105"/>
                <w:sz w:val="16"/>
              </w:rPr>
              <w:t>makes minor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errors</w:t>
            </w:r>
          </w:p>
          <w:p w:rsidR="007151A2" w:rsidRDefault="007111AC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321" w:lineRule="auto"/>
              <w:ind w:right="882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Is able to communicate concepts in some representations,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across</w:t>
            </w:r>
            <w:r>
              <w:rPr>
                <w:color w:val="231F20"/>
                <w:spacing w:val="-2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representations</w:t>
            </w:r>
          </w:p>
          <w:p w:rsidR="007151A2" w:rsidRDefault="007111AC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able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illustrate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various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tools</w:t>
            </w:r>
          </w:p>
          <w:p w:rsidR="007151A2" w:rsidRDefault="007111AC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5" w:line="321" w:lineRule="auto"/>
              <w:ind w:right="204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May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prompting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apply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effective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strategy </w:t>
            </w:r>
            <w:r>
              <w:rPr>
                <w:color w:val="231F20"/>
                <w:w w:val="105"/>
                <w:sz w:val="16"/>
              </w:rPr>
              <w:t xml:space="preserve">to </w:t>
            </w:r>
            <w:r>
              <w:rPr>
                <w:color w:val="231F20"/>
                <w:spacing w:val="-3"/>
                <w:w w:val="105"/>
                <w:sz w:val="16"/>
              </w:rPr>
              <w:t>demonstrate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</w:p>
        </w:tc>
        <w:tc>
          <w:tcPr>
            <w:tcW w:w="32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</w:tr>
      <w:tr w:rsidR="007151A2">
        <w:trPr>
          <w:trHeight w:val="2470"/>
        </w:trPr>
        <w:tc>
          <w:tcPr>
            <w:tcW w:w="51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11AC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 am almost there.</w:t>
            </w:r>
          </w:p>
          <w:p w:rsidR="007151A2" w:rsidRDefault="007111AC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3" w:line="321" w:lineRule="auto"/>
              <w:ind w:right="1205" w:hanging="260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Demonstrates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also </w:t>
            </w:r>
            <w:r>
              <w:rPr>
                <w:color w:val="231F20"/>
                <w:spacing w:val="-3"/>
                <w:w w:val="105"/>
                <w:sz w:val="16"/>
              </w:rPr>
              <w:t>demonstrates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confusion</w:t>
            </w:r>
          </w:p>
          <w:p w:rsidR="007151A2" w:rsidRDefault="007111AC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321" w:lineRule="auto"/>
              <w:ind w:right="109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able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perform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operation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cannot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 works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connect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concept</w:t>
            </w:r>
          </w:p>
          <w:p w:rsidR="007151A2" w:rsidRDefault="007111AC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line="321" w:lineRule="auto"/>
              <w:ind w:right="169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With assistance, is able to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illustrate </w:t>
            </w:r>
            <w:r>
              <w:rPr>
                <w:color w:val="231F20"/>
                <w:w w:val="105"/>
                <w:sz w:val="16"/>
              </w:rPr>
              <w:t>a solution with at least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representation,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but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across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representations</w:t>
            </w:r>
          </w:p>
        </w:tc>
        <w:tc>
          <w:tcPr>
            <w:tcW w:w="32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</w:tr>
      <w:tr w:rsidR="007151A2">
        <w:trPr>
          <w:trHeight w:val="2470"/>
        </w:trPr>
        <w:tc>
          <w:tcPr>
            <w:tcW w:w="516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11AC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 don’t understand.</w:t>
            </w:r>
          </w:p>
          <w:p w:rsidR="007151A2" w:rsidRDefault="007111AC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spacing w:val="-3"/>
                <w:w w:val="105"/>
                <w:sz w:val="16"/>
              </w:rPr>
              <w:t>Demonstrates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difficulty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understanding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task</w:t>
            </w:r>
          </w:p>
          <w:p w:rsidR="007151A2" w:rsidRDefault="007111AC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Cannot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illustrate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solution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representation</w:t>
            </w:r>
          </w:p>
          <w:p w:rsidR="007151A2" w:rsidRDefault="007111AC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able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perform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operation</w:t>
            </w:r>
          </w:p>
        </w:tc>
        <w:tc>
          <w:tcPr>
            <w:tcW w:w="324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  <w:tc>
          <w:tcPr>
            <w:tcW w:w="239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7151A2" w:rsidRDefault="007151A2">
            <w:pPr>
              <w:pStyle w:val="TableParagraph"/>
              <w:ind w:left="0"/>
              <w:rPr>
                <w:rFonts w:ascii="Times"/>
                <w:sz w:val="14"/>
              </w:rPr>
            </w:pPr>
          </w:p>
        </w:tc>
      </w:tr>
    </w:tbl>
    <w:p w:rsidR="007151A2" w:rsidRDefault="007111AC">
      <w:pPr>
        <w:spacing w:before="59" w:line="295" w:lineRule="auto"/>
        <w:ind w:left="100"/>
        <w:rPr>
          <w:i/>
          <w:sz w:val="12"/>
        </w:rPr>
      </w:pPr>
      <w:r>
        <w:rPr>
          <w:rFonts w:ascii="Verdana-BoldItalic" w:hAnsi="Verdana-BoldItalic"/>
          <w:b/>
          <w:i/>
          <w:color w:val="231F20"/>
          <w:sz w:val="12"/>
        </w:rPr>
        <w:t xml:space="preserve">Source: </w:t>
      </w:r>
      <w:r>
        <w:rPr>
          <w:i/>
          <w:color w:val="231F20"/>
          <w:sz w:val="12"/>
        </w:rPr>
        <w:t xml:space="preserve">Adapted from </w:t>
      </w:r>
      <w:r>
        <w:rPr>
          <w:color w:val="231F20"/>
          <w:sz w:val="12"/>
        </w:rPr>
        <w:t xml:space="preserve">The Formative 5: Everyday Assessment Techniques for Every Math Classroom </w:t>
      </w:r>
      <w:r>
        <w:rPr>
          <w:i/>
          <w:color w:val="231F20"/>
          <w:sz w:val="12"/>
        </w:rPr>
        <w:t xml:space="preserve">by Francis (Skip) Fennell, Beth McCord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and Jonathan A. Wray. Thou- sand Oaks, CA: Corwin, </w:t>
      </w:r>
      <w:hyperlink r:id="rId6">
        <w:r>
          <w:rPr>
            <w:i/>
            <w:color w:val="231F20"/>
            <w:sz w:val="12"/>
          </w:rPr>
          <w:t xml:space="preserve">www.corwin.com. </w:t>
        </w:r>
      </w:hyperlink>
      <w:proofErr w:type="gramStart"/>
      <w:r>
        <w:rPr>
          <w:i/>
          <w:color w:val="231F20"/>
          <w:sz w:val="12"/>
        </w:rPr>
        <w:t>Copyright © 2017 by Corwin.</w:t>
      </w:r>
      <w:proofErr w:type="gramEnd"/>
    </w:p>
    <w:p w:rsidR="007151A2" w:rsidRDefault="007151A2">
      <w:pPr>
        <w:pStyle w:val="BodyText"/>
        <w:spacing w:before="8"/>
        <w:rPr>
          <w:i/>
          <w:sz w:val="12"/>
        </w:rPr>
      </w:pPr>
    </w:p>
    <w:p w:rsidR="007151A2" w:rsidRDefault="007111AC">
      <w:pPr>
        <w:spacing w:before="100" w:line="264" w:lineRule="auto"/>
        <w:ind w:left="103" w:right="293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7151A2">
      <w:type w:val="continuous"/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4A"/>
    <w:multiLevelType w:val="hybridMultilevel"/>
    <w:tmpl w:val="9F3E8B8C"/>
    <w:lvl w:ilvl="0" w:tplc="F8FA34BA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2570A264">
      <w:numFmt w:val="bullet"/>
      <w:lvlText w:val="•"/>
      <w:lvlJc w:val="left"/>
      <w:pPr>
        <w:ind w:left="821" w:hanging="257"/>
      </w:pPr>
      <w:rPr>
        <w:rFonts w:hint="default"/>
      </w:rPr>
    </w:lvl>
    <w:lvl w:ilvl="2" w:tplc="4208B084">
      <w:numFmt w:val="bullet"/>
      <w:lvlText w:val="•"/>
      <w:lvlJc w:val="left"/>
      <w:pPr>
        <w:ind w:left="1302" w:hanging="257"/>
      </w:pPr>
      <w:rPr>
        <w:rFonts w:hint="default"/>
      </w:rPr>
    </w:lvl>
    <w:lvl w:ilvl="3" w:tplc="2C9CA480">
      <w:numFmt w:val="bullet"/>
      <w:lvlText w:val="•"/>
      <w:lvlJc w:val="left"/>
      <w:pPr>
        <w:ind w:left="1783" w:hanging="257"/>
      </w:pPr>
      <w:rPr>
        <w:rFonts w:hint="default"/>
      </w:rPr>
    </w:lvl>
    <w:lvl w:ilvl="4" w:tplc="3F24D3EA">
      <w:numFmt w:val="bullet"/>
      <w:lvlText w:val="•"/>
      <w:lvlJc w:val="left"/>
      <w:pPr>
        <w:ind w:left="2264" w:hanging="257"/>
      </w:pPr>
      <w:rPr>
        <w:rFonts w:hint="default"/>
      </w:rPr>
    </w:lvl>
    <w:lvl w:ilvl="5" w:tplc="480EA86C">
      <w:numFmt w:val="bullet"/>
      <w:lvlText w:val="•"/>
      <w:lvlJc w:val="left"/>
      <w:pPr>
        <w:ind w:left="2745" w:hanging="257"/>
      </w:pPr>
      <w:rPr>
        <w:rFonts w:hint="default"/>
      </w:rPr>
    </w:lvl>
    <w:lvl w:ilvl="6" w:tplc="D6864DC0">
      <w:numFmt w:val="bullet"/>
      <w:lvlText w:val="•"/>
      <w:lvlJc w:val="left"/>
      <w:pPr>
        <w:ind w:left="3226" w:hanging="257"/>
      </w:pPr>
      <w:rPr>
        <w:rFonts w:hint="default"/>
      </w:rPr>
    </w:lvl>
    <w:lvl w:ilvl="7" w:tplc="558A101E">
      <w:numFmt w:val="bullet"/>
      <w:lvlText w:val="•"/>
      <w:lvlJc w:val="left"/>
      <w:pPr>
        <w:ind w:left="3707" w:hanging="257"/>
      </w:pPr>
      <w:rPr>
        <w:rFonts w:hint="default"/>
      </w:rPr>
    </w:lvl>
    <w:lvl w:ilvl="8" w:tplc="BF52306E">
      <w:numFmt w:val="bullet"/>
      <w:lvlText w:val="•"/>
      <w:lvlJc w:val="left"/>
      <w:pPr>
        <w:ind w:left="4188" w:hanging="257"/>
      </w:pPr>
      <w:rPr>
        <w:rFonts w:hint="default"/>
      </w:rPr>
    </w:lvl>
  </w:abstractNum>
  <w:abstractNum w:abstractNumId="1">
    <w:nsid w:val="303C28B3"/>
    <w:multiLevelType w:val="hybridMultilevel"/>
    <w:tmpl w:val="469E8634"/>
    <w:lvl w:ilvl="0" w:tplc="057CD3F8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82EE64CE">
      <w:numFmt w:val="bullet"/>
      <w:lvlText w:val="•"/>
      <w:lvlJc w:val="left"/>
      <w:pPr>
        <w:ind w:left="821" w:hanging="257"/>
      </w:pPr>
      <w:rPr>
        <w:rFonts w:hint="default"/>
      </w:rPr>
    </w:lvl>
    <w:lvl w:ilvl="2" w:tplc="C66EF674">
      <w:numFmt w:val="bullet"/>
      <w:lvlText w:val="•"/>
      <w:lvlJc w:val="left"/>
      <w:pPr>
        <w:ind w:left="1302" w:hanging="257"/>
      </w:pPr>
      <w:rPr>
        <w:rFonts w:hint="default"/>
      </w:rPr>
    </w:lvl>
    <w:lvl w:ilvl="3" w:tplc="47702828">
      <w:numFmt w:val="bullet"/>
      <w:lvlText w:val="•"/>
      <w:lvlJc w:val="left"/>
      <w:pPr>
        <w:ind w:left="1783" w:hanging="257"/>
      </w:pPr>
      <w:rPr>
        <w:rFonts w:hint="default"/>
      </w:rPr>
    </w:lvl>
    <w:lvl w:ilvl="4" w:tplc="D7264D3C">
      <w:numFmt w:val="bullet"/>
      <w:lvlText w:val="•"/>
      <w:lvlJc w:val="left"/>
      <w:pPr>
        <w:ind w:left="2264" w:hanging="257"/>
      </w:pPr>
      <w:rPr>
        <w:rFonts w:hint="default"/>
      </w:rPr>
    </w:lvl>
    <w:lvl w:ilvl="5" w:tplc="6952FBEA">
      <w:numFmt w:val="bullet"/>
      <w:lvlText w:val="•"/>
      <w:lvlJc w:val="left"/>
      <w:pPr>
        <w:ind w:left="2745" w:hanging="257"/>
      </w:pPr>
      <w:rPr>
        <w:rFonts w:hint="default"/>
      </w:rPr>
    </w:lvl>
    <w:lvl w:ilvl="6" w:tplc="DA662D6E">
      <w:numFmt w:val="bullet"/>
      <w:lvlText w:val="•"/>
      <w:lvlJc w:val="left"/>
      <w:pPr>
        <w:ind w:left="3226" w:hanging="257"/>
      </w:pPr>
      <w:rPr>
        <w:rFonts w:hint="default"/>
      </w:rPr>
    </w:lvl>
    <w:lvl w:ilvl="7" w:tplc="2EC83D24">
      <w:numFmt w:val="bullet"/>
      <w:lvlText w:val="•"/>
      <w:lvlJc w:val="left"/>
      <w:pPr>
        <w:ind w:left="3707" w:hanging="257"/>
      </w:pPr>
      <w:rPr>
        <w:rFonts w:hint="default"/>
      </w:rPr>
    </w:lvl>
    <w:lvl w:ilvl="8" w:tplc="F40C0484">
      <w:numFmt w:val="bullet"/>
      <w:lvlText w:val="•"/>
      <w:lvlJc w:val="left"/>
      <w:pPr>
        <w:ind w:left="4188" w:hanging="257"/>
      </w:pPr>
      <w:rPr>
        <w:rFonts w:hint="default"/>
      </w:rPr>
    </w:lvl>
  </w:abstractNum>
  <w:abstractNum w:abstractNumId="2">
    <w:nsid w:val="34A31338"/>
    <w:multiLevelType w:val="hybridMultilevel"/>
    <w:tmpl w:val="FED0102A"/>
    <w:lvl w:ilvl="0" w:tplc="91B8E92A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74B84C8A">
      <w:numFmt w:val="bullet"/>
      <w:lvlText w:val="•"/>
      <w:lvlJc w:val="left"/>
      <w:pPr>
        <w:ind w:left="821" w:hanging="257"/>
      </w:pPr>
      <w:rPr>
        <w:rFonts w:hint="default"/>
      </w:rPr>
    </w:lvl>
    <w:lvl w:ilvl="2" w:tplc="DE90CD66">
      <w:numFmt w:val="bullet"/>
      <w:lvlText w:val="•"/>
      <w:lvlJc w:val="left"/>
      <w:pPr>
        <w:ind w:left="1302" w:hanging="257"/>
      </w:pPr>
      <w:rPr>
        <w:rFonts w:hint="default"/>
      </w:rPr>
    </w:lvl>
    <w:lvl w:ilvl="3" w:tplc="6996237A">
      <w:numFmt w:val="bullet"/>
      <w:lvlText w:val="•"/>
      <w:lvlJc w:val="left"/>
      <w:pPr>
        <w:ind w:left="1783" w:hanging="257"/>
      </w:pPr>
      <w:rPr>
        <w:rFonts w:hint="default"/>
      </w:rPr>
    </w:lvl>
    <w:lvl w:ilvl="4" w:tplc="52F260E4">
      <w:numFmt w:val="bullet"/>
      <w:lvlText w:val="•"/>
      <w:lvlJc w:val="left"/>
      <w:pPr>
        <w:ind w:left="2264" w:hanging="257"/>
      </w:pPr>
      <w:rPr>
        <w:rFonts w:hint="default"/>
      </w:rPr>
    </w:lvl>
    <w:lvl w:ilvl="5" w:tplc="61AEE414">
      <w:numFmt w:val="bullet"/>
      <w:lvlText w:val="•"/>
      <w:lvlJc w:val="left"/>
      <w:pPr>
        <w:ind w:left="2745" w:hanging="257"/>
      </w:pPr>
      <w:rPr>
        <w:rFonts w:hint="default"/>
      </w:rPr>
    </w:lvl>
    <w:lvl w:ilvl="6" w:tplc="99ACF8D2">
      <w:numFmt w:val="bullet"/>
      <w:lvlText w:val="•"/>
      <w:lvlJc w:val="left"/>
      <w:pPr>
        <w:ind w:left="3226" w:hanging="257"/>
      </w:pPr>
      <w:rPr>
        <w:rFonts w:hint="default"/>
      </w:rPr>
    </w:lvl>
    <w:lvl w:ilvl="7" w:tplc="5A8C2DFA">
      <w:numFmt w:val="bullet"/>
      <w:lvlText w:val="•"/>
      <w:lvlJc w:val="left"/>
      <w:pPr>
        <w:ind w:left="3707" w:hanging="257"/>
      </w:pPr>
      <w:rPr>
        <w:rFonts w:hint="default"/>
      </w:rPr>
    </w:lvl>
    <w:lvl w:ilvl="8" w:tplc="4162D0CE">
      <w:numFmt w:val="bullet"/>
      <w:lvlText w:val="•"/>
      <w:lvlJc w:val="left"/>
      <w:pPr>
        <w:ind w:left="4188" w:hanging="257"/>
      </w:pPr>
      <w:rPr>
        <w:rFonts w:hint="default"/>
      </w:rPr>
    </w:lvl>
  </w:abstractNum>
  <w:abstractNum w:abstractNumId="3">
    <w:nsid w:val="44BD3904"/>
    <w:multiLevelType w:val="hybridMultilevel"/>
    <w:tmpl w:val="04743950"/>
    <w:lvl w:ilvl="0" w:tplc="FD3A1CA8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</w:rPr>
    </w:lvl>
    <w:lvl w:ilvl="1" w:tplc="D7EAAD6A">
      <w:numFmt w:val="bullet"/>
      <w:lvlText w:val="•"/>
      <w:lvlJc w:val="left"/>
      <w:pPr>
        <w:ind w:left="821" w:hanging="257"/>
      </w:pPr>
      <w:rPr>
        <w:rFonts w:hint="default"/>
      </w:rPr>
    </w:lvl>
    <w:lvl w:ilvl="2" w:tplc="683E7E58">
      <w:numFmt w:val="bullet"/>
      <w:lvlText w:val="•"/>
      <w:lvlJc w:val="left"/>
      <w:pPr>
        <w:ind w:left="1302" w:hanging="257"/>
      </w:pPr>
      <w:rPr>
        <w:rFonts w:hint="default"/>
      </w:rPr>
    </w:lvl>
    <w:lvl w:ilvl="3" w:tplc="724E740A">
      <w:numFmt w:val="bullet"/>
      <w:lvlText w:val="•"/>
      <w:lvlJc w:val="left"/>
      <w:pPr>
        <w:ind w:left="1783" w:hanging="257"/>
      </w:pPr>
      <w:rPr>
        <w:rFonts w:hint="default"/>
      </w:rPr>
    </w:lvl>
    <w:lvl w:ilvl="4" w:tplc="08D894EA">
      <w:numFmt w:val="bullet"/>
      <w:lvlText w:val="•"/>
      <w:lvlJc w:val="left"/>
      <w:pPr>
        <w:ind w:left="2264" w:hanging="257"/>
      </w:pPr>
      <w:rPr>
        <w:rFonts w:hint="default"/>
      </w:rPr>
    </w:lvl>
    <w:lvl w:ilvl="5" w:tplc="830CC698">
      <w:numFmt w:val="bullet"/>
      <w:lvlText w:val="•"/>
      <w:lvlJc w:val="left"/>
      <w:pPr>
        <w:ind w:left="2745" w:hanging="257"/>
      </w:pPr>
      <w:rPr>
        <w:rFonts w:hint="default"/>
      </w:rPr>
    </w:lvl>
    <w:lvl w:ilvl="6" w:tplc="410AB170">
      <w:numFmt w:val="bullet"/>
      <w:lvlText w:val="•"/>
      <w:lvlJc w:val="left"/>
      <w:pPr>
        <w:ind w:left="3226" w:hanging="257"/>
      </w:pPr>
      <w:rPr>
        <w:rFonts w:hint="default"/>
      </w:rPr>
    </w:lvl>
    <w:lvl w:ilvl="7" w:tplc="C76E7ECE">
      <w:numFmt w:val="bullet"/>
      <w:lvlText w:val="•"/>
      <w:lvlJc w:val="left"/>
      <w:pPr>
        <w:ind w:left="3707" w:hanging="257"/>
      </w:pPr>
      <w:rPr>
        <w:rFonts w:hint="default"/>
      </w:rPr>
    </w:lvl>
    <w:lvl w:ilvl="8" w:tplc="0862D63C">
      <w:numFmt w:val="bullet"/>
      <w:lvlText w:val="•"/>
      <w:lvlJc w:val="left"/>
      <w:pPr>
        <w:ind w:left="4188" w:hanging="2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51A2"/>
    <w:rsid w:val="007111AC"/>
    <w:rsid w:val="007151A2"/>
    <w:rsid w:val="00E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2018-04-06T16:20:00Z</dcterms:created>
  <dcterms:modified xsi:type="dcterms:W3CDTF">2018-04-10T16:32:00Z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