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5D" w:rsidRDefault="00F348DC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58" style="width:540pt;height:47.8pt;mso-position-horizontal-relative:char;mso-position-vertical-relative:line" coordorigin=",5" coordsize="10800,956">
            <v:line id="_x0000_s1063" style="position:absolute" from="0,5" to="10800,5" strokecolor="#231f20" strokeweight=".5pt"/>
            <v:shape id="_x0000_s1062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990;top:148;width:737;height:757" filled="f" stroked="f">
              <v:textbox inset="0,0,0,0">
                <w:txbxContent>
                  <w:p w:rsidR="0048175D" w:rsidRPr="00F348DC" w:rsidRDefault="00D36F9A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F348DC">
                      <w:rPr>
                        <w:color w:val="231F20"/>
                        <w:sz w:val="40"/>
                        <w:szCs w:val="40"/>
                      </w:rPr>
                      <w:t>6.5</w:t>
                    </w:r>
                  </w:p>
                </w:txbxContent>
              </v:textbox>
            </v:shape>
            <v:shape id="_x0000_s1059" type="#_x0000_t202" style="position:absolute;left:1737;top:356;width:4365;height:292" filled="f" stroked="f">
              <v:textbox inset="0,0,0,0">
                <w:txbxContent>
                  <w:p w:rsidR="0048175D" w:rsidRDefault="00D36F9A" w:rsidP="00F348DC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Observing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and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Providing </w:t>
                    </w:r>
                    <w:r>
                      <w:rPr>
                        <w:color w:val="231F20"/>
                        <w:sz w:val="24"/>
                      </w:rPr>
                      <w:t>Feedback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175D" w:rsidRDefault="00D36F9A">
      <w:pPr>
        <w:spacing w:before="149" w:line="302" w:lineRule="auto"/>
        <w:ind w:left="100" w:right="214"/>
        <w:rPr>
          <w:sz w:val="17"/>
        </w:rPr>
      </w:pPr>
      <w:r>
        <w:rPr>
          <w:color w:val="231F20"/>
          <w:sz w:val="17"/>
        </w:rPr>
        <w:t>Instructions: Use this planning tool to connect your anticipated student responses to fe</w:t>
      </w:r>
      <w:bookmarkStart w:id="0" w:name="_GoBack"/>
      <w:bookmarkEnd w:id="0"/>
      <w:r>
        <w:rPr>
          <w:color w:val="231F20"/>
          <w:sz w:val="17"/>
        </w:rPr>
        <w:t>edback you might provide to students.</w:t>
      </w:r>
    </w:p>
    <w:p w:rsidR="0048175D" w:rsidRDefault="00D36F9A">
      <w:pPr>
        <w:spacing w:before="27" w:after="40"/>
        <w:ind w:left="3947" w:right="3611"/>
        <w:jc w:val="center"/>
        <w:rPr>
          <w:rFonts w:ascii="Plantin"/>
          <w:b/>
          <w:sz w:val="21"/>
        </w:rPr>
      </w:pPr>
      <w:r>
        <w:rPr>
          <w:rFonts w:ascii="Plantin"/>
          <w:b/>
          <w:color w:val="231F20"/>
          <w:sz w:val="21"/>
        </w:rPr>
        <w:t>Planning: Observations Template</w:t>
      </w: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48175D">
        <w:trPr>
          <w:trHeight w:val="279"/>
        </w:trPr>
        <w:tc>
          <w:tcPr>
            <w:tcW w:w="10792" w:type="dxa"/>
            <w:gridSpan w:val="4"/>
          </w:tcPr>
          <w:p w:rsidR="0048175D" w:rsidRDefault="00D36F9A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Mathematics standard:</w:t>
            </w:r>
          </w:p>
        </w:tc>
      </w:tr>
      <w:tr w:rsidR="0048175D">
        <w:trPr>
          <w:trHeight w:val="279"/>
        </w:trPr>
        <w:tc>
          <w:tcPr>
            <w:tcW w:w="10792" w:type="dxa"/>
            <w:gridSpan w:val="4"/>
          </w:tcPr>
          <w:p w:rsidR="0048175D" w:rsidRDefault="00D36F9A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Lesson objective:</w:t>
            </w:r>
          </w:p>
        </w:tc>
      </w:tr>
      <w:tr w:rsidR="0048175D">
        <w:trPr>
          <w:trHeight w:val="2832"/>
        </w:trPr>
        <w:tc>
          <w:tcPr>
            <w:tcW w:w="2698" w:type="dxa"/>
          </w:tcPr>
          <w:p w:rsidR="0048175D" w:rsidRDefault="0048175D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48175D" w:rsidRDefault="0048175D">
            <w:pPr>
              <w:pStyle w:val="TableParagraph"/>
              <w:spacing w:before="7"/>
              <w:rPr>
                <w:rFonts w:ascii="Plantin"/>
                <w:b/>
                <w:sz w:val="20"/>
              </w:rPr>
            </w:pPr>
          </w:p>
          <w:p w:rsidR="0048175D" w:rsidRDefault="00F348DC">
            <w:pPr>
              <w:pStyle w:val="TableParagraph"/>
              <w:ind w:left="748"/>
              <w:rPr>
                <w:rFonts w:ascii="Plantin"/>
                <w:sz w:val="20"/>
              </w:rPr>
            </w:pPr>
            <w:r>
              <w:rPr>
                <w:rFonts w:ascii="Plantin"/>
                <w:sz w:val="20"/>
              </w:rPr>
            </w:r>
            <w:r>
              <w:rPr>
                <w:rFonts w:ascii="Plantin"/>
                <w:sz w:val="20"/>
              </w:rPr>
              <w:pict>
                <v:group id="_x0000_s1032" style="width:60.05pt;height:59.9pt;mso-position-horizontal-relative:char;mso-position-vertical-relative:line" coordsize="1201,1198">
                  <v:shape id="_x0000_s1057" type="#_x0000_t75" style="position:absolute;left:458;top:595;width:88;height:85">
                    <v:imagedata r:id="rId6" o:title=""/>
                  </v:shape>
                  <v:shape id="_x0000_s1056" style="position:absolute;left:460;top:599;width:94;height:88" coordorigin="460,599" coordsize="94,88" path="m546,599r-7,8l515,632r-12,11l492,653r-13,10l468,671r-8,9l463,684r2,3l474,681r20,-13l505,661r13,-12l530,635r24,-29l546,599xe" fillcolor="#414042" stroked="f">
                    <v:path arrowok="t"/>
                  </v:shape>
                  <v:shape id="_x0000_s1055" style="position:absolute;left:464;top:606;width:104;height:102" coordorigin="465,606" coordsize="104,102" path="m554,606r-49,55l474,681r-9,6l469,693r6,8l481,708r8,-6l497,694r8,-8l513,677r12,-13l557,632r11,-12l554,606xe" stroked="f">
                    <v:path arrowok="t"/>
                  </v:shape>
                  <v:shape id="_x0000_s1054" type="#_x0000_t75" style="position:absolute;left:481;top:620;width:121;height:119">
                    <v:imagedata r:id="rId7" o:title=""/>
                  </v:shape>
                  <v:shape id="_x0000_s1053" style="position:absolute;left:547;top:689;width:20;height:20" coordorigin="548,690" coordsize="20,20" path="m566,690r-2,l548,707r,1l549,709r1,l565,693r1,-1l567,691r-1,-1xe" fillcolor="#231f20" stroked="f">
                    <v:path arrowok="t"/>
                  </v:shape>
                  <v:shape id="_x0000_s1052" style="position:absolute;left:540;top:682;width:21;height:21" coordorigin="541,683" coordsize="21,21" path="m559,683r-2,l541,700r,2l543,704r1,-1l561,687r,-2l559,683xe" fillcolor="#231f20" stroked="f">
                    <v:path arrowok="t"/>
                  </v:shape>
                  <v:shape id="_x0000_s1051" style="position:absolute;left:533;top:676;width:21;height:21" coordorigin="534,676" coordsize="21,21" path="m552,676r-2,l534,693r,2l536,697r1,l554,680r,-2l552,676xe" fillcolor="#231f20" stroked="f">
                    <v:path arrowok="t"/>
                  </v:shape>
                  <v:shape id="_x0000_s1050" style="position:absolute;left:526;top:669;width:21;height:21" coordorigin="527,669" coordsize="21,21" path="m545,669r-2,l527,686r,2l529,690r1,l547,673r,-2l545,669xe" fillcolor="#231f20" stroked="f">
                    <v:path arrowok="t"/>
                  </v:shape>
                  <v:shape id="_x0000_s1049" style="position:absolute;left:519;top:662;width:21;height:21" coordorigin="519,662" coordsize="21,21" path="m538,662r-2,l520,679r-1,2l521,683r2,l524,681r16,-15l540,664r-2,-2xe" fillcolor="#231f20" stroked="f">
                    <v:path arrowok="t"/>
                  </v:shape>
                  <v:shape id="_x0000_s1048" style="position:absolute;left:512;top:655;width:21;height:21" coordorigin="512,655" coordsize="21,21" path="m531,655r-2,l512,672r,2l514,676r2,l532,659r1,-2l531,655xe" fillcolor="#231f20" stroked="f">
                    <v:path arrowok="t"/>
                  </v:shape>
                  <v:shape id="_x0000_s1047" style="position:absolute;left:505;top:648;width:21;height:21" coordorigin="505,648" coordsize="21,21" path="m523,648r-1,l505,665r,2l507,669r2,l525,652r,-2l523,648xe" fillcolor="#231f20" stroked="f">
                    <v:path arrowok="t"/>
                  </v:shape>
                  <v:shape id="_x0000_s1046" style="position:absolute;left:498;top:641;width:21;height:21" coordorigin="498,641" coordsize="21,21" path="m516,641r-1,1l498,658r,2l500,662r2,l518,645r,-2l516,641xe" fillcolor="#231f20" stroked="f">
                    <v:path arrowok="t"/>
                  </v:shape>
                  <v:shape id="_x0000_s1045" style="position:absolute;left:490;top:634;width:21;height:21" coordorigin="491,634" coordsize="21,21" path="m509,634r-2,1l491,651r,2l493,655r2,l511,638r,-2l509,634xe" fillcolor="#231f20" stroked="f">
                    <v:path arrowok="t"/>
                  </v:shape>
                  <v:shape id="_x0000_s1044" style="position:absolute;left:485;top:628;width:20;height:20" coordorigin="485,629" coordsize="20,20" path="m503,629r-1,l486,646r-1,2l486,649r2,-1l503,632r1,-1l504,630r,-1l503,629xe" fillcolor="#231f20" stroked="f">
                    <v:path arrowok="t"/>
                  </v:shape>
                  <v:shape id="_x0000_s1043" type="#_x0000_t75" style="position:absolute;left:486;top:629;width:82;height:81">
                    <v:imagedata r:id="rId8" o:title=""/>
                  </v:shape>
                  <v:shape id="_x0000_s1042" style="position:absolute;left:461;width:739;height:739" coordorigin="461" coordsize="739,739" path="m831,l756,8,687,29,624,63r-55,45l524,163r-34,63l469,295r-8,74l469,444r21,69l524,576r45,55l624,676r63,34l756,731r75,8l905,731r69,-21l1037,676r55,-45l1137,576r34,-63l1193,444r7,-75l1193,295r-22,-69l1137,163r-45,-55l1037,63,974,29,905,8,831,xe" fillcolor="#231f20" stroked="f">
                    <v:path arrowok="t"/>
                  </v:shape>
                  <v:shape id="_x0000_s1041" style="position:absolute;left:469;top:7;width:724;height:724" coordorigin="469,8" coordsize="724,724" path="m831,8r-73,7l690,36,628,70r-53,44l531,167r-34,62l476,297r-7,72l476,442r21,68l531,572r44,53l628,669r62,34l758,724r73,7l903,724r68,-21l1033,669r53,-44l1130,572r34,-62l1185,442r7,-73l1185,297r-21,-68l1130,167r-44,-53l1033,70,971,36,903,15,831,8xe" fillcolor="#bcbec0" stroked="f">
                    <v:path arrowok="t"/>
                  </v:shape>
                  <v:shape id="_x0000_s1040" style="position:absolute;left:473;top:12;width:715;height:715" coordorigin="474,12" coordsize="715,715" path="m831,12r-72,8l692,40,631,73r-53,44l535,170r-33,60l481,297r-7,72l481,441r21,67l535,569r43,53l631,666r61,32l759,719r72,7l903,719r67,-21l1030,666r53,-44l1127,569r33,-61l1180,441r8,-72l1180,297r-20,-67l1127,170r-44,-53l1030,73,970,40,903,20,831,12xe" fillcolor="#808285" stroked="f">
                    <v:path arrowok="t"/>
                  </v:shape>
                  <v:shape id="_x0000_s1039" style="position:absolute;left:477;top:16;width:707;height:707" coordorigin="477,16" coordsize="707,707" path="m831,16r-72,8l693,44,633,77r-52,43l538,172r-33,60l485,298r-8,71l485,441r20,66l538,567r43,52l633,662r60,33l759,715r72,8l902,715r66,-20l1028,662r52,-43l1123,567r33,-60l1176,441r8,-72l1176,298r-20,-66l1123,172r-43,-52l1028,77,968,44,902,24,831,16xe" fillcolor="#414042" stroked="f">
                    <v:path arrowok="t"/>
                  </v:shape>
                  <v:shape id="_x0000_s1038" style="position:absolute;left:488;top:26;width:686;height:686" coordorigin="488,27" coordsize="686,686" path="m831,27r-79,9l680,62r-64,40l563,155r-40,64l497,291r-9,78l497,448r26,72l563,584r53,53l680,677r72,26l831,712r78,-9l981,677r64,-40l1098,584r40,-64l1164,448r9,-79l1164,291r-26,-72l1098,155r-53,-53l981,62,909,36,831,27xe" fillcolor="#6d6e71" stroked="f">
                    <v:path arrowok="t"/>
                  </v:shape>
                  <v:shape id="_x0000_s1037" type="#_x0000_t75" style="position:absolute;left:491;top:30;width:678;height:678">
                    <v:imagedata r:id="rId9" o:title=""/>
                  </v:shape>
                  <v:shape id="_x0000_s1036" style="position:absolute;left:517;top:366;width:539;height:317" coordorigin="517,366" coordsize="539,317" o:spt="100" adj="0,,0" path="m517,366r,3l526,441r23,66l586,565r49,49l693,651r66,23l831,683r64,-7l913,671r-76,l764,663,697,640,638,604,589,557,551,500,526,436r-9,-70xm1056,587r-46,35l957,648r-58,17l837,671r76,l955,657r54,-30l1056,587xe" stroked="f">
                    <v:stroke joinstyle="round"/>
                    <v:formulas/>
                    <v:path arrowok="t" o:connecttype="segments"/>
                  </v:shape>
                  <v:shape id="_x0000_s1035" style="position:absolute;left:526;top:58;width:572;height:248" coordorigin="526,59" coordsize="572,248" o:spt="100" adj="0,,0" path="m831,59r-73,8l692,91r-59,38l585,179r-36,60l526,306r37,-70l616,178r65,-45l757,104,840,94r130,l913,70,831,59xm970,94r-130,l916,102r69,24l1047,163r51,49l1050,149,987,101,970,94xe" stroked="f">
                    <v:stroke joinstyle="round"/>
                    <v:formulas/>
                    <v:path arrowok="t" o:connecttype="segments"/>
                  </v:shape>
                  <v:shape id="_x0000_s1034" style="position:absolute;top:672;width:524;height:526" coordorigin=",673" coordsize="524,526" path="m444,673l,1102r21,50l54,1181r31,13l98,1198,523,756r-3,-17l496,724,482,713,472,699,459,677r-15,-4xe" fillcolor="#231f20" stroked="f">
                    <v:path arrowok="t"/>
                  </v:shape>
                  <v:shape id="_x0000_s1033" style="position:absolute;left:17;top:693;width:460;height:461" coordorigin="18,693" coordsize="460,461" path="m459,693l18,1126r19,28l477,723r,-5l459,693xe" fillcolor="#9a9c9e" stroked="f">
                    <v:path arrowok="t"/>
                  </v:shape>
                  <w10:wrap type="none"/>
                  <w10:anchorlock/>
                </v:group>
              </w:pict>
            </w:r>
          </w:p>
          <w:p w:rsidR="0048175D" w:rsidRDefault="0048175D">
            <w:pPr>
              <w:pStyle w:val="TableParagraph"/>
              <w:spacing w:before="2"/>
              <w:rPr>
                <w:rFonts w:ascii="Plantin"/>
                <w:b/>
                <w:sz w:val="25"/>
              </w:rPr>
            </w:pPr>
          </w:p>
          <w:p w:rsidR="0048175D" w:rsidRDefault="00D36F9A">
            <w:pPr>
              <w:pStyle w:val="TableParagraph"/>
              <w:spacing w:line="254" w:lineRule="auto"/>
              <w:ind w:left="80" w:right="5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What would you expect to observe?</w:t>
            </w:r>
          </w:p>
        </w:tc>
        <w:tc>
          <w:tcPr>
            <w:tcW w:w="2698" w:type="dxa"/>
          </w:tcPr>
          <w:p w:rsidR="0048175D" w:rsidRDefault="0048175D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48175D" w:rsidRDefault="0048175D">
            <w:pPr>
              <w:pStyle w:val="TableParagraph"/>
              <w:spacing w:before="7"/>
              <w:rPr>
                <w:rFonts w:ascii="Plantin"/>
                <w:b/>
                <w:sz w:val="20"/>
              </w:rPr>
            </w:pPr>
          </w:p>
          <w:p w:rsidR="0048175D" w:rsidRDefault="00D36F9A">
            <w:pPr>
              <w:pStyle w:val="TableParagraph"/>
              <w:ind w:left="748"/>
              <w:rPr>
                <w:rFonts w:ascii="Plantin"/>
                <w:sz w:val="20"/>
              </w:rPr>
            </w:pPr>
            <w:r>
              <w:rPr>
                <w:rFonts w:ascii="Plantin"/>
                <w:noProof/>
                <w:sz w:val="20"/>
                <w:lang w:val="en-IN" w:eastAsia="en-IN"/>
              </w:rPr>
              <w:drawing>
                <wp:inline distT="0" distB="0" distL="0" distR="0">
                  <wp:extent cx="763744" cy="733425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44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75D" w:rsidRDefault="0048175D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48175D" w:rsidRDefault="00D36F9A">
            <w:pPr>
              <w:pStyle w:val="TableParagraph"/>
              <w:spacing w:before="120" w:line="254" w:lineRule="auto"/>
              <w:ind w:left="79" w:right="5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How would you know “it” if you saw it?</w:t>
            </w:r>
          </w:p>
        </w:tc>
        <w:tc>
          <w:tcPr>
            <w:tcW w:w="2698" w:type="dxa"/>
          </w:tcPr>
          <w:p w:rsidR="0048175D" w:rsidRDefault="0048175D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48175D" w:rsidRDefault="0048175D">
            <w:pPr>
              <w:pStyle w:val="TableParagraph"/>
              <w:spacing w:before="7"/>
              <w:rPr>
                <w:rFonts w:ascii="Plantin"/>
                <w:b/>
                <w:sz w:val="20"/>
              </w:rPr>
            </w:pPr>
          </w:p>
          <w:p w:rsidR="0048175D" w:rsidRDefault="00F348DC">
            <w:pPr>
              <w:pStyle w:val="TableParagraph"/>
              <w:ind w:left="978"/>
              <w:rPr>
                <w:rFonts w:ascii="Plantin"/>
                <w:sz w:val="20"/>
              </w:rPr>
            </w:pPr>
            <w:r>
              <w:rPr>
                <w:rFonts w:ascii="Plantin"/>
                <w:sz w:val="20"/>
              </w:rPr>
            </w:r>
            <w:r>
              <w:rPr>
                <w:rFonts w:ascii="Plantin"/>
                <w:sz w:val="20"/>
              </w:rPr>
              <w:pict>
                <v:group id="_x0000_s1030" style="width:37pt;height:45.9pt;mso-position-horizontal-relative:char;mso-position-vertical-relative:line" coordsize="740,918">
                  <v:shape id="_x0000_s1031" style="position:absolute;left:10;top:10;width:720;height:898" coordorigin="10,10" coordsize="720,898" path="m10,396r4,-66l23,265,44,203,81,143,140,86,193,52,252,29,315,15r65,-5l457,17r73,20l595,71r55,46l693,177r27,72l730,334r-9,73l694,470r-48,63l575,606r-56,54l478,709r-28,51l435,823r-4,85l286,908r5,-98l308,736r29,-61l382,618r60,-65l509,483r40,-51l569,383r6,-59l566,265,535,204,474,155,375,135r-90,15l224,187r-38,52l165,297r-10,99l10,396xe" filled="f" strokecolor="#231f20" strokeweight="1pt">
                    <v:path arrowok="t"/>
                  </v:shape>
                  <w10:wrap type="none"/>
                  <w10:anchorlock/>
                </v:group>
              </w:pict>
            </w:r>
          </w:p>
          <w:p w:rsidR="0048175D" w:rsidRDefault="0048175D">
            <w:pPr>
              <w:pStyle w:val="TableParagraph"/>
              <w:spacing w:before="9"/>
              <w:rPr>
                <w:rFonts w:ascii="Plantin"/>
                <w:b/>
                <w:sz w:val="8"/>
              </w:rPr>
            </w:pPr>
          </w:p>
          <w:p w:rsidR="0048175D" w:rsidRDefault="00F348DC">
            <w:pPr>
              <w:pStyle w:val="TableParagraph"/>
              <w:spacing w:line="188" w:lineRule="exact"/>
              <w:ind w:left="1250"/>
              <w:rPr>
                <w:rFonts w:ascii="Plantin"/>
                <w:sz w:val="18"/>
              </w:rPr>
            </w:pPr>
            <w:r>
              <w:rPr>
                <w:rFonts w:ascii="Plantin"/>
                <w:position w:val="-3"/>
                <w:sz w:val="18"/>
              </w:rPr>
            </w:r>
            <w:r>
              <w:rPr>
                <w:rFonts w:ascii="Plantin"/>
                <w:position w:val="-3"/>
                <w:sz w:val="18"/>
              </w:rPr>
              <w:pict>
                <v:group id="_x0000_s1028" style="width:9.05pt;height:9.45pt;mso-position-horizontal-relative:char;mso-position-vertical-relative:line" coordsize="181,189">
                  <v:rect id="_x0000_s1029" style="position:absolute;left:10;top:10;width:161;height:169" filled="f" strokecolor="#231f20" strokeweight="1pt"/>
                  <w10:wrap type="none"/>
                  <w10:anchorlock/>
                </v:group>
              </w:pict>
            </w:r>
          </w:p>
          <w:p w:rsidR="0048175D" w:rsidRDefault="0048175D">
            <w:pPr>
              <w:pStyle w:val="TableParagraph"/>
              <w:spacing w:before="7"/>
              <w:rPr>
                <w:rFonts w:ascii="Plantin"/>
                <w:b/>
                <w:sz w:val="25"/>
              </w:rPr>
            </w:pPr>
          </w:p>
          <w:p w:rsidR="0048175D" w:rsidRDefault="00D36F9A">
            <w:pPr>
              <w:pStyle w:val="TableParagraph"/>
              <w:spacing w:line="254" w:lineRule="auto"/>
              <w:ind w:left="78" w:right="185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What mathematical challenges or misconceptions might you observe?</w:t>
            </w:r>
          </w:p>
        </w:tc>
        <w:tc>
          <w:tcPr>
            <w:tcW w:w="2698" w:type="dxa"/>
          </w:tcPr>
          <w:p w:rsidR="0048175D" w:rsidRDefault="0048175D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48175D" w:rsidRDefault="0048175D">
            <w:pPr>
              <w:pStyle w:val="TableParagraph"/>
              <w:spacing w:before="7"/>
              <w:rPr>
                <w:rFonts w:ascii="Plantin"/>
                <w:b/>
                <w:sz w:val="20"/>
              </w:rPr>
            </w:pPr>
          </w:p>
          <w:p w:rsidR="0048175D" w:rsidRDefault="00F348DC">
            <w:pPr>
              <w:pStyle w:val="TableParagraph"/>
              <w:ind w:left="747"/>
              <w:rPr>
                <w:rFonts w:ascii="Plantin"/>
                <w:sz w:val="20"/>
              </w:rPr>
            </w:pPr>
            <w:r>
              <w:rPr>
                <w:rFonts w:ascii="Plantin"/>
                <w:sz w:val="20"/>
              </w:rPr>
            </w:r>
            <w:r>
              <w:rPr>
                <w:rFonts w:ascii="Plantin"/>
                <w:sz w:val="20"/>
              </w:rPr>
              <w:pict>
                <v:group id="_x0000_s1026" style="width:60pt;height:47.55pt;mso-position-horizontal-relative:char;mso-position-vertical-relative:line" coordsize="1200,951">
                  <v:shape id="_x0000_s1027" style="position:absolute;width:1200;height:951" coordsize="1200,951" o:spt="100" adj="0,,0" path="m1043,l202,640,,950,250,876r-103,l113,832,219,664r15,-10l249,646r15,-4l278,640r40,l318,626r-6,-5l276,621,785,235r194,l968,216,935,180,893,152,1049,35r64,l1107,29,1043,xm404,751r-36,l373,752r5,5l379,760r,6l377,775r-8,13l356,802r-18,18l147,876r103,l357,844r88,-67l396,777r5,-11l404,757r,-6xm1016,344r-130,l890,354r4,11l898,377r4,13l396,777r49,l1016,344xm360,691r-39,l328,693r8,8l338,707r,7l336,727r-7,14l318,756r-16,17l322,763r17,-7l352,752r11,-1l404,751r,-6l402,740r-4,-3l394,733r-5,-2l381,731r31,-24l363,707r-1,-13l360,691xm318,640r-35,l287,642r5,4l293,649r,5l291,667r-8,14l271,696r-17,16l274,703r17,-7l303,692r9,-1l360,691r-4,-8l347,676r-12,-5l366,648r-49,l318,642r,-2xm999,281r-152,l855,289r7,9l868,307r5,10l363,707r49,l886,344r130,l1063,308r-55,l999,281xm979,235r-194,l795,240r9,6l814,252r10,7l317,648r49,l847,281r152,l992,258,979,235xm310,618r-21,l283,619r-7,2l312,621r-2,-3xm1113,35r-64,l1092,60r33,34l1150,137r15,51l1008,308r55,l1200,204r-15,-73l1154,73,1113,3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8175D" w:rsidRDefault="0048175D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48175D" w:rsidRDefault="0048175D">
            <w:pPr>
              <w:pStyle w:val="TableParagraph"/>
              <w:rPr>
                <w:rFonts w:ascii="Plantin"/>
                <w:b/>
                <w:sz w:val="20"/>
              </w:rPr>
            </w:pPr>
          </w:p>
          <w:p w:rsidR="0048175D" w:rsidRDefault="00D36F9A">
            <w:pPr>
              <w:pStyle w:val="TableParagraph"/>
              <w:spacing w:before="97" w:line="254" w:lineRule="auto"/>
              <w:ind w:left="78" w:right="185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How might you record and provide feedback of what you observe?</w:t>
            </w:r>
          </w:p>
        </w:tc>
      </w:tr>
      <w:tr w:rsidR="0048175D">
        <w:trPr>
          <w:trHeight w:val="6830"/>
        </w:trPr>
        <w:tc>
          <w:tcPr>
            <w:tcW w:w="2698" w:type="dxa"/>
          </w:tcPr>
          <w:p w:rsidR="0048175D" w:rsidRDefault="0048175D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98" w:type="dxa"/>
          </w:tcPr>
          <w:p w:rsidR="0048175D" w:rsidRDefault="0048175D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98" w:type="dxa"/>
          </w:tcPr>
          <w:p w:rsidR="0048175D" w:rsidRDefault="0048175D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698" w:type="dxa"/>
          </w:tcPr>
          <w:p w:rsidR="0048175D" w:rsidRDefault="0048175D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p w:rsidR="0048175D" w:rsidRDefault="00D36F9A">
      <w:pPr>
        <w:pStyle w:val="BodyText"/>
        <w:spacing w:before="59"/>
      </w:pPr>
      <w:r>
        <w:rPr>
          <w:color w:val="231F20"/>
        </w:rPr>
        <w:t>Images: Clipart.com</w:t>
      </w:r>
    </w:p>
    <w:p w:rsidR="0048175D" w:rsidRDefault="00D36F9A">
      <w:pPr>
        <w:pStyle w:val="BodyText"/>
        <w:spacing w:before="124" w:line="295" w:lineRule="auto"/>
        <w:ind w:right="117"/>
        <w:jc w:val="both"/>
      </w:pPr>
      <w:proofErr w:type="gramStart"/>
      <w:r>
        <w:rPr>
          <w:color w:val="231F20"/>
        </w:rPr>
        <w:t xml:space="preserve">Retrieved from the companion website for The Formative </w:t>
      </w:r>
      <w:r>
        <w:rPr>
          <w:color w:val="231F20"/>
          <w:spacing w:val="-3"/>
        </w:rPr>
        <w:t xml:space="preserve">5: </w:t>
      </w:r>
      <w:r>
        <w:rPr>
          <w:color w:val="231F20"/>
        </w:rPr>
        <w:t xml:space="preserve">Everyday Assessment Techniques for Every Math Classroom by Francis </w:t>
      </w:r>
      <w:r>
        <w:rPr>
          <w:color w:val="231F20"/>
          <w:spacing w:val="-3"/>
        </w:rPr>
        <w:t xml:space="preserve">(Skip) </w:t>
      </w:r>
      <w:r>
        <w:rPr>
          <w:color w:val="231F20"/>
        </w:rPr>
        <w:t xml:space="preserve">Fennell, Beth McCord </w:t>
      </w:r>
      <w:proofErr w:type="spellStart"/>
      <w:r>
        <w:rPr>
          <w:color w:val="231F20"/>
        </w:rPr>
        <w:t>Kobett</w:t>
      </w:r>
      <w:proofErr w:type="spellEnd"/>
      <w:r>
        <w:rPr>
          <w:color w:val="231F20"/>
        </w:rPr>
        <w:t xml:space="preserve">, and Jon- </w:t>
      </w:r>
      <w:proofErr w:type="spellStart"/>
      <w:r>
        <w:rPr>
          <w:color w:val="231F20"/>
        </w:rPr>
        <w:t>athan</w:t>
      </w:r>
      <w:proofErr w:type="spellEnd"/>
      <w:r>
        <w:rPr>
          <w:color w:val="231F20"/>
        </w:rPr>
        <w:t xml:space="preserve"> A. </w:t>
      </w:r>
      <w:r>
        <w:rPr>
          <w:color w:val="231F20"/>
          <w:spacing w:val="-3"/>
        </w:rPr>
        <w:t>Wray.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Thousand Oaks, CA: Corwin, </w:t>
      </w:r>
      <w:hyperlink r:id="rId11">
        <w:r>
          <w:rPr>
            <w:color w:val="231F20"/>
          </w:rPr>
          <w:t xml:space="preserve">www.corwin.com. </w:t>
        </w:r>
      </w:hyperlink>
      <w:proofErr w:type="gramStart"/>
      <w:r>
        <w:rPr>
          <w:color w:val="231F20"/>
        </w:rPr>
        <w:t xml:space="preserve">Copyright © </w:t>
      </w:r>
      <w:r>
        <w:rPr>
          <w:color w:val="231F20"/>
          <w:spacing w:val="-3"/>
        </w:rPr>
        <w:t xml:space="preserve">2017 </w:t>
      </w:r>
      <w:r>
        <w:rPr>
          <w:color w:val="231F20"/>
        </w:rPr>
        <w:t>by Corwin.</w:t>
      </w:r>
      <w:proofErr w:type="gramEnd"/>
      <w:r>
        <w:rPr>
          <w:color w:val="231F20"/>
        </w:rPr>
        <w:t xml:space="preserve"> All rights reserved. Reproduction authorized only for the local school site or nonprofit organization that has purchased this book.</w:t>
      </w:r>
    </w:p>
    <w:p w:rsidR="0048175D" w:rsidRDefault="0048175D">
      <w:pPr>
        <w:pStyle w:val="BodyText"/>
        <w:spacing w:before="4"/>
        <w:ind w:left="0"/>
        <w:rPr>
          <w:sz w:val="21"/>
        </w:rPr>
      </w:pPr>
    </w:p>
    <w:p w:rsidR="0048175D" w:rsidRDefault="00D36F9A">
      <w:pPr>
        <w:spacing w:before="100" w:line="264" w:lineRule="auto"/>
        <w:ind w:left="103" w:right="21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12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48175D">
      <w:type w:val="continuous"/>
      <w:pgSz w:w="12240" w:h="15840"/>
      <w:pgMar w:top="10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175D"/>
    <w:rsid w:val="0048175D"/>
    <w:rsid w:val="00D36F9A"/>
    <w:rsid w:val="00F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6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9A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rwi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2018-04-06T16:20:00Z</dcterms:created>
  <dcterms:modified xsi:type="dcterms:W3CDTF">2018-04-10T16:32:00Z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