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51" w:rsidRDefault="00DF6277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pt;mso-position-horizontal-relative:char;mso-position-vertical-relative:line" coordorigin=",5" coordsize="10800,960">
            <v:line id="_x0000_s1031" style="position:absolute" from="0,5" to="10800,5" strokecolor="#231f20" strokeweight=".5pt"/>
            <v:shape id="_x0000_s1030" style="position:absolute;top:59;width:720;height:906" coordorigin=",60" coordsize="720,906" o:spt="100" adj="0,,0" path="m720,60l,60,,966,360,862r360,l720,60xm720,862r-360,l720,966r,-104xe" fillcolor="#3aaec1" stroked="f">
              <v:stroke joinstyle="round"/>
              <v:formulas/>
              <v:path arrowok="t" o:connecttype="segments"/>
            </v:shape>
            <v:shape id="_x0000_s1029" style="position:absolute;left:172;top:205;width:376;height:536" coordorigin="172,205" coordsize="376,536" o:spt="100" adj="0,,0" path="m360,205r-73,14l227,258r-40,57l172,385r3,34l183,446r10,23l204,489r9,16l221,521r6,19l232,563r,8l234,578r4,6l235,591r-1,6l233,613r2,7l239,627r-4,6l233,641r,8l236,664r6,12l253,687r13,7l275,713r14,14l308,737r21,4l391,741r21,-4l431,727r14,-14l448,707r-119,l318,705r-10,-6l301,689r-2,-11l476,678r2,-2l484,664r,-1l275,663r-7,-6l268,641r7,-7l485,634r,-1l481,627r4,-7l485,619r-210,l268,613r,-16l275,590r210,l482,584r4,-6l486,575r-213,l267,569r,-8l253,508,233,470,215,434r-8,-49l219,328r33,-47l300,250r60,-11l463,239,433,219,360,205xm476,678r-55,l419,689r-7,10l402,705r-11,2l448,707r6,-13l467,687r9,-9xm485,634r-40,l452,641r,16l445,663r39,l487,649r,-8l485,634xm485,590r-40,l452,597r,16l445,619r40,l487,613r,-16l485,591r,-1xm463,239r-103,l420,250r48,31l501,328r12,57l505,434r-18,36l467,508r-14,53l453,569r-6,6l486,575r2,-4l488,563r4,-23l499,521r8,-16l516,489r11,-20l537,446r8,-27l548,385,533,315,493,258,463,239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964;height:757" filled="f" stroked="f">
              <v:textbox inset="0,0,0,0">
                <w:txbxContent>
                  <w:p w:rsidR="00FE6351" w:rsidRPr="00DF6277" w:rsidRDefault="00755372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DF6277">
                      <w:rPr>
                        <w:color w:val="231F20"/>
                        <w:sz w:val="40"/>
                        <w:szCs w:val="40"/>
                      </w:rPr>
                      <w:t>6.11</w:t>
                    </w:r>
                  </w:p>
                </w:txbxContent>
              </v:textbox>
            </v:shape>
            <v:shape id="_x0000_s1027" type="#_x0000_t202" style="position:absolute;left:1799;top:361;width:6180;height:292" filled="f" stroked="f">
              <v:textbox inset="0,0,0,0">
                <w:txbxContent>
                  <w:p w:rsidR="00FE6351" w:rsidRDefault="00755372" w:rsidP="00DF6277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Analyzing Formative </w:t>
                    </w:r>
                    <w:r>
                      <w:rPr>
                        <w:color w:val="231F20"/>
                        <w:sz w:val="24"/>
                      </w:rPr>
                      <w:t xml:space="preserve">Assessment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Key</w:t>
                    </w:r>
                    <w:r>
                      <w:rPr>
                        <w:color w:val="231F20"/>
                        <w:sz w:val="24"/>
                      </w:rPr>
                      <w:t xml:space="preserve"> Strategies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6351" w:rsidRDefault="00755372">
      <w:pPr>
        <w:pStyle w:val="BodyText"/>
        <w:spacing w:before="161" w:line="302" w:lineRule="auto"/>
        <w:ind w:left="100" w:right="70"/>
      </w:pPr>
      <w:r>
        <w:rPr>
          <w:color w:val="231F20"/>
        </w:rPr>
        <w:t>Instructions: Reflect on your formative assessment practices in relation to these five key strategies (</w:t>
      </w:r>
      <w:bookmarkStart w:id="0" w:name="_GoBack"/>
      <w:bookmarkEnd w:id="0"/>
      <w:proofErr w:type="spellStart"/>
      <w:r>
        <w:rPr>
          <w:color w:val="231F20"/>
        </w:rPr>
        <w:t>Wiliam</w:t>
      </w:r>
      <w:proofErr w:type="spellEnd"/>
      <w:r>
        <w:rPr>
          <w:color w:val="231F20"/>
        </w:rPr>
        <w:t>, 2007) and identify successes and challenges. Select one challenge and identify specific steps for addressing the challenge.</w:t>
      </w:r>
    </w:p>
    <w:p w:rsidR="00FE6351" w:rsidRDefault="00FE6351">
      <w:pPr>
        <w:pStyle w:val="BodyText"/>
        <w:spacing w:before="8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FE6351">
        <w:trPr>
          <w:trHeight w:val="587"/>
        </w:trPr>
        <w:tc>
          <w:tcPr>
            <w:tcW w:w="53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FE6351" w:rsidRDefault="00755372">
            <w:pPr>
              <w:pStyle w:val="TableParagraph"/>
              <w:spacing w:before="41" w:line="321" w:lineRule="auto"/>
              <w:ind w:left="2489" w:hanging="23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Which of the five key strategies is most comfortable for you?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FE6351" w:rsidRDefault="00755372">
            <w:pPr>
              <w:pStyle w:val="TableParagraph"/>
              <w:spacing w:before="41" w:line="321" w:lineRule="auto"/>
              <w:ind w:left="2484" w:hanging="23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Which of the five key strategies is most challenging for you?</w:t>
            </w:r>
          </w:p>
        </w:tc>
      </w:tr>
      <w:tr w:rsidR="00FE6351">
        <w:trPr>
          <w:trHeight w:val="1872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E6351" w:rsidRDefault="0075537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36" w:line="321" w:lineRule="auto"/>
              <w:ind w:right="3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Clarifying,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sharing,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goals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 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criteria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success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</w:p>
          <w:p w:rsidR="00FE6351" w:rsidRDefault="0075537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321" w:lineRule="auto"/>
              <w:ind w:right="19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Engineering effective classroom discussions, questions, activities,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elicit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evidence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</w:t>
            </w:r>
          </w:p>
          <w:p w:rsidR="00FE6351" w:rsidRDefault="0075537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193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Providing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feedback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</w:t>
            </w:r>
          </w:p>
          <w:p w:rsidR="00FE6351" w:rsidRDefault="0075537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65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Activating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</w:t>
            </w:r>
          </w:p>
          <w:p w:rsidR="00FE6351" w:rsidRDefault="0075537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65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Activating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resources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E6351" w:rsidRDefault="0075537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36" w:line="321" w:lineRule="auto"/>
              <w:ind w:right="3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Clarifying,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sharing,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goals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 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criteria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success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</w:p>
          <w:p w:rsidR="00FE6351" w:rsidRDefault="0075537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321" w:lineRule="auto"/>
              <w:ind w:right="19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Engineering effective classroom discussions, questions, activities,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elicit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evidence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</w:t>
            </w:r>
          </w:p>
          <w:p w:rsidR="00FE6351" w:rsidRDefault="0075537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193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Providing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feedback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</w:t>
            </w:r>
          </w:p>
          <w:p w:rsidR="00FE6351" w:rsidRDefault="0075537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65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Activating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learning</w:t>
            </w:r>
          </w:p>
          <w:p w:rsidR="00FE6351" w:rsidRDefault="0075537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65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Activating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resources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</w:p>
        </w:tc>
      </w:tr>
      <w:tr w:rsidR="00FE6351">
        <w:trPr>
          <w:trHeight w:val="3990"/>
        </w:trPr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FE6351" w:rsidRDefault="00755372">
            <w:pPr>
              <w:pStyle w:val="TableParagraph"/>
              <w:spacing w:before="34"/>
              <w:ind w:left="80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Describe:</w:t>
            </w:r>
          </w:p>
        </w:tc>
        <w:tc>
          <w:tcPr>
            <w:tcW w:w="5395" w:type="dxa"/>
            <w:tcBorders>
              <w:top w:val="single" w:sz="4" w:space="0" w:color="008CA7"/>
              <w:left w:val="single" w:sz="4" w:space="0" w:color="008CA7"/>
              <w:bottom w:val="nil"/>
              <w:right w:val="single" w:sz="4" w:space="0" w:color="008CA7"/>
            </w:tcBorders>
          </w:tcPr>
          <w:p w:rsidR="00FE6351" w:rsidRDefault="00755372">
            <w:pPr>
              <w:pStyle w:val="TableParagraph"/>
              <w:spacing w:before="34"/>
              <w:ind w:left="80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Describe:</w:t>
            </w:r>
          </w:p>
        </w:tc>
      </w:tr>
      <w:tr w:rsidR="00FE6351">
        <w:trPr>
          <w:trHeight w:val="552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FE6351" w:rsidRDefault="00755372">
            <w:pPr>
              <w:pStyle w:val="TableParagraph"/>
              <w:spacing w:before="46"/>
              <w:ind w:left="383" w:right="373" w:firstLine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Using your success, how can you build your challenge? What can you do to build the key formative assessment</w:t>
            </w:r>
          </w:p>
          <w:p w:rsidR="00FE6351" w:rsidRDefault="00755372">
            <w:pPr>
              <w:pStyle w:val="TableParagraph"/>
              <w:spacing w:before="66"/>
              <w:ind w:left="382" w:right="373" w:firstLine="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FFFFFF"/>
                <w:sz w:val="16"/>
              </w:rPr>
              <w:t>strategy</w:t>
            </w:r>
            <w:proofErr w:type="gramEnd"/>
            <w:r>
              <w:rPr>
                <w:b/>
                <w:color w:val="FFFFFF"/>
                <w:sz w:val="16"/>
              </w:rPr>
              <w:t>? Include specific action steps and a timeline.</w:t>
            </w:r>
          </w:p>
        </w:tc>
      </w:tr>
      <w:tr w:rsidR="00FE6351">
        <w:trPr>
          <w:trHeight w:val="3990"/>
        </w:trPr>
        <w:tc>
          <w:tcPr>
            <w:tcW w:w="10790" w:type="dxa"/>
            <w:gridSpan w:val="2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FE6351" w:rsidRDefault="00FE6351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</w:tr>
    </w:tbl>
    <w:p w:rsidR="00FE6351" w:rsidRDefault="00FE6351">
      <w:pPr>
        <w:pStyle w:val="BodyText"/>
        <w:rPr>
          <w:sz w:val="20"/>
        </w:rPr>
      </w:pPr>
    </w:p>
    <w:p w:rsidR="00FE6351" w:rsidRDefault="00755372">
      <w:pPr>
        <w:spacing w:before="175" w:line="264" w:lineRule="auto"/>
        <w:ind w:left="103" w:right="7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FE6351">
      <w:type w:val="continuous"/>
      <w:pgSz w:w="12240" w:h="15840"/>
      <w:pgMar w:top="10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42CB"/>
    <w:multiLevelType w:val="hybridMultilevel"/>
    <w:tmpl w:val="32E24F5A"/>
    <w:lvl w:ilvl="0" w:tplc="C9568324">
      <w:start w:val="1"/>
      <w:numFmt w:val="decimal"/>
      <w:lvlText w:val="%1."/>
      <w:lvlJc w:val="left"/>
      <w:pPr>
        <w:ind w:left="340" w:hanging="260"/>
        <w:jc w:val="left"/>
      </w:pPr>
      <w:rPr>
        <w:rFonts w:ascii="Verdana" w:eastAsia="Verdana" w:hAnsi="Verdana" w:cs="Verdana" w:hint="default"/>
        <w:color w:val="231F20"/>
        <w:spacing w:val="-2"/>
        <w:w w:val="104"/>
        <w:sz w:val="16"/>
        <w:szCs w:val="16"/>
      </w:rPr>
    </w:lvl>
    <w:lvl w:ilvl="1" w:tplc="5D7268BE">
      <w:numFmt w:val="bullet"/>
      <w:lvlText w:val="•"/>
      <w:lvlJc w:val="left"/>
      <w:pPr>
        <w:ind w:left="844" w:hanging="260"/>
      </w:pPr>
      <w:rPr>
        <w:rFonts w:hint="default"/>
      </w:rPr>
    </w:lvl>
    <w:lvl w:ilvl="2" w:tplc="C638CBCC">
      <w:numFmt w:val="bullet"/>
      <w:lvlText w:val="•"/>
      <w:lvlJc w:val="left"/>
      <w:pPr>
        <w:ind w:left="1349" w:hanging="260"/>
      </w:pPr>
      <w:rPr>
        <w:rFonts w:hint="default"/>
      </w:rPr>
    </w:lvl>
    <w:lvl w:ilvl="3" w:tplc="0D2A6414">
      <w:numFmt w:val="bullet"/>
      <w:lvlText w:val="•"/>
      <w:lvlJc w:val="left"/>
      <w:pPr>
        <w:ind w:left="1853" w:hanging="260"/>
      </w:pPr>
      <w:rPr>
        <w:rFonts w:hint="default"/>
      </w:rPr>
    </w:lvl>
    <w:lvl w:ilvl="4" w:tplc="E0549388">
      <w:numFmt w:val="bullet"/>
      <w:lvlText w:val="•"/>
      <w:lvlJc w:val="left"/>
      <w:pPr>
        <w:ind w:left="2358" w:hanging="260"/>
      </w:pPr>
      <w:rPr>
        <w:rFonts w:hint="default"/>
      </w:rPr>
    </w:lvl>
    <w:lvl w:ilvl="5" w:tplc="6784B30C">
      <w:numFmt w:val="bullet"/>
      <w:lvlText w:val="•"/>
      <w:lvlJc w:val="left"/>
      <w:pPr>
        <w:ind w:left="2862" w:hanging="260"/>
      </w:pPr>
      <w:rPr>
        <w:rFonts w:hint="default"/>
      </w:rPr>
    </w:lvl>
    <w:lvl w:ilvl="6" w:tplc="83D64520">
      <w:numFmt w:val="bullet"/>
      <w:lvlText w:val="•"/>
      <w:lvlJc w:val="left"/>
      <w:pPr>
        <w:ind w:left="3367" w:hanging="260"/>
      </w:pPr>
      <w:rPr>
        <w:rFonts w:hint="default"/>
      </w:rPr>
    </w:lvl>
    <w:lvl w:ilvl="7" w:tplc="51BCFCA2">
      <w:numFmt w:val="bullet"/>
      <w:lvlText w:val="•"/>
      <w:lvlJc w:val="left"/>
      <w:pPr>
        <w:ind w:left="3871" w:hanging="260"/>
      </w:pPr>
      <w:rPr>
        <w:rFonts w:hint="default"/>
      </w:rPr>
    </w:lvl>
    <w:lvl w:ilvl="8" w:tplc="8AD46DEC">
      <w:numFmt w:val="bullet"/>
      <w:lvlText w:val="•"/>
      <w:lvlJc w:val="left"/>
      <w:pPr>
        <w:ind w:left="4376" w:hanging="260"/>
      </w:pPr>
      <w:rPr>
        <w:rFonts w:hint="default"/>
      </w:rPr>
    </w:lvl>
  </w:abstractNum>
  <w:abstractNum w:abstractNumId="1">
    <w:nsid w:val="453B1ADF"/>
    <w:multiLevelType w:val="hybridMultilevel"/>
    <w:tmpl w:val="27E4AE66"/>
    <w:lvl w:ilvl="0" w:tplc="23140CE0">
      <w:start w:val="1"/>
      <w:numFmt w:val="decimal"/>
      <w:lvlText w:val="%1."/>
      <w:lvlJc w:val="left"/>
      <w:pPr>
        <w:ind w:left="340" w:hanging="260"/>
        <w:jc w:val="left"/>
      </w:pPr>
      <w:rPr>
        <w:rFonts w:ascii="Verdana" w:eastAsia="Verdana" w:hAnsi="Verdana" w:cs="Verdana" w:hint="default"/>
        <w:color w:val="231F20"/>
        <w:spacing w:val="-2"/>
        <w:w w:val="104"/>
        <w:sz w:val="16"/>
        <w:szCs w:val="16"/>
      </w:rPr>
    </w:lvl>
    <w:lvl w:ilvl="1" w:tplc="539CFA42">
      <w:numFmt w:val="bullet"/>
      <w:lvlText w:val="•"/>
      <w:lvlJc w:val="left"/>
      <w:pPr>
        <w:ind w:left="844" w:hanging="260"/>
      </w:pPr>
      <w:rPr>
        <w:rFonts w:hint="default"/>
      </w:rPr>
    </w:lvl>
    <w:lvl w:ilvl="2" w:tplc="6A4681BA">
      <w:numFmt w:val="bullet"/>
      <w:lvlText w:val="•"/>
      <w:lvlJc w:val="left"/>
      <w:pPr>
        <w:ind w:left="1349" w:hanging="260"/>
      </w:pPr>
      <w:rPr>
        <w:rFonts w:hint="default"/>
      </w:rPr>
    </w:lvl>
    <w:lvl w:ilvl="3" w:tplc="3776278C">
      <w:numFmt w:val="bullet"/>
      <w:lvlText w:val="•"/>
      <w:lvlJc w:val="left"/>
      <w:pPr>
        <w:ind w:left="1853" w:hanging="260"/>
      </w:pPr>
      <w:rPr>
        <w:rFonts w:hint="default"/>
      </w:rPr>
    </w:lvl>
    <w:lvl w:ilvl="4" w:tplc="94A4DBD2">
      <w:numFmt w:val="bullet"/>
      <w:lvlText w:val="•"/>
      <w:lvlJc w:val="left"/>
      <w:pPr>
        <w:ind w:left="2358" w:hanging="260"/>
      </w:pPr>
      <w:rPr>
        <w:rFonts w:hint="default"/>
      </w:rPr>
    </w:lvl>
    <w:lvl w:ilvl="5" w:tplc="BABC5EE0">
      <w:numFmt w:val="bullet"/>
      <w:lvlText w:val="•"/>
      <w:lvlJc w:val="left"/>
      <w:pPr>
        <w:ind w:left="2862" w:hanging="260"/>
      </w:pPr>
      <w:rPr>
        <w:rFonts w:hint="default"/>
      </w:rPr>
    </w:lvl>
    <w:lvl w:ilvl="6" w:tplc="382C79E2">
      <w:numFmt w:val="bullet"/>
      <w:lvlText w:val="•"/>
      <w:lvlJc w:val="left"/>
      <w:pPr>
        <w:ind w:left="3367" w:hanging="260"/>
      </w:pPr>
      <w:rPr>
        <w:rFonts w:hint="default"/>
      </w:rPr>
    </w:lvl>
    <w:lvl w:ilvl="7" w:tplc="4B4C06C2">
      <w:numFmt w:val="bullet"/>
      <w:lvlText w:val="•"/>
      <w:lvlJc w:val="left"/>
      <w:pPr>
        <w:ind w:left="3871" w:hanging="260"/>
      </w:pPr>
      <w:rPr>
        <w:rFonts w:hint="default"/>
      </w:rPr>
    </w:lvl>
    <w:lvl w:ilvl="8" w:tplc="B288B466">
      <w:numFmt w:val="bullet"/>
      <w:lvlText w:val="•"/>
      <w:lvlJc w:val="left"/>
      <w:pPr>
        <w:ind w:left="4376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6351"/>
    <w:rsid w:val="00755372"/>
    <w:rsid w:val="00DF6277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0" w:hanging="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2018-04-06T16:23:00Z</dcterms:created>
  <dcterms:modified xsi:type="dcterms:W3CDTF">2018-04-10T16:34:00Z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