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119F2B" w14:textId="73B3B39C" w:rsidR="009510A6" w:rsidRDefault="00454BA2">
      <w:pPr>
        <w:pStyle w:val="BodyText"/>
        <w:ind w:left="95"/>
        <w:rPr>
          <w:rFonts w:ascii="Times"/>
          <w:sz w:val="20"/>
        </w:rPr>
      </w:pPr>
      <w:r>
        <w:rPr>
          <w:rFonts w:ascii="Times"/>
          <w:sz w:val="20"/>
        </w:rPr>
      </w:r>
      <w:r w:rsidR="00631323">
        <w:rPr>
          <w:rFonts w:ascii="Times"/>
          <w:sz w:val="20"/>
        </w:rPr>
        <w:pict w14:anchorId="7ABAAC8D">
          <v:group id="_x0000_s1038" style="width:540pt;height:48.15pt;mso-position-horizontal-relative:char;mso-position-vertical-relative:line" coordorigin=",5" coordsize="10800,963">
            <v:shape id="_x0000_s1043" style="position:absolute;top:55;width:720;height:906" coordorigin=",55" coordsize="720,906" o:spt="100" adj="0,,0" path="m720,55l,55,,961,360,857r360,l720,55xm720,857r-360,l720,961r,-104xe" fillcolor="#9bd0db" stroked="f">
              <v:stroke joinstyle="round"/>
              <v:formulas/>
              <v:path arrowok="t" o:connecttype="segments"/>
            </v:shape>
            <v:shape id="_x0000_s1042" style="position:absolute;left:27;top:287;width:665;height:406" coordorigin="28,288" coordsize="665,406" o:spt="100" adj="0,,0" path="m156,400r-32,7l98,424,81,450r-7,32l77,503r7,18l96,537r14,13l81,573,57,606,39,646,28,693r105,l133,689r14,-60l168,576r28,-46l230,493,218,475,208,455r-6,-21l198,412r-9,-5l179,403r-11,-2l156,400xm360,288r-44,9l280,321r-25,36l246,401r4,29l260,456r16,22l296,496r-17,11l262,522r-15,16l232,557r-6,9l221,576r-6,12l210,597r-4,9l201,618r,1l197,630r-3,10l191,652r-1,2l186,669r-2,12l182,693r356,l523,628,497,572,464,527,424,496r20,-18l460,456r10,-26l474,401r-9,-44l440,321,404,297r-44,-9xm564,400r-12,1l541,403r-10,4l521,412r-3,22l512,455r-10,20l490,493r34,37l552,576r21,53l587,689r,4l692,693,681,646,663,606,639,573,610,550r14,-13l636,521r7,-18l646,482r-7,-32l622,424,596,407r-32,-7xe" stroked="f">
              <v:stroke joinstyle="round"/>
              <v:formulas/>
              <v:path arrowok="t" o:connecttype="segments"/>
            </v:shape>
            <v:line id="_x0000_s1041" style="position:absolute" from="0,5" to="10800,5" strokecolor="#231f20" strokeweight=".5pt"/>
            <v:shapetype id="_x0000_t202" coordsize="21600,21600" o:spt="202" path="m,l,21600r21600,l21600,xe">
              <v:stroke joinstyle="miter"/>
              <v:path gradientshapeok="t" o:connecttype="rect"/>
            </v:shapetype>
            <v:shape id="_x0000_s1040" type="#_x0000_t202" style="position:absolute;left:980;top:148;width:1020;height:757" filled="f" stroked="f">
              <v:textbox inset="0,0,0,0">
                <w:txbxContent>
                  <w:p w14:paraId="3D7BB839" w14:textId="77777777" w:rsidR="009510A6" w:rsidRPr="00631323" w:rsidRDefault="00AF6D41">
                    <w:pPr>
                      <w:spacing w:before="72"/>
                      <w:rPr>
                        <w:sz w:val="40"/>
                        <w:szCs w:val="40"/>
                      </w:rPr>
                    </w:pPr>
                    <w:r w:rsidRPr="00631323">
                      <w:rPr>
                        <w:color w:val="231F20"/>
                        <w:sz w:val="40"/>
                        <w:szCs w:val="40"/>
                      </w:rPr>
                      <w:t>12.8</w:t>
                    </w:r>
                  </w:p>
                </w:txbxContent>
              </v:textbox>
            </v:shape>
            <v:shape id="_x0000_s1039" type="#_x0000_t202" style="position:absolute;left:1858;top:356;width:7370;height:612" filled="f" stroked="f">
              <v:textbox inset="0,0,0,0">
                <w:txbxContent>
                  <w:p w14:paraId="010B9772" w14:textId="77777777" w:rsidR="009510A6" w:rsidRDefault="00AF6D41" w:rsidP="00631323">
                    <w:pPr>
                      <w:ind w:left="284"/>
                      <w:rPr>
                        <w:sz w:val="24"/>
                      </w:rPr>
                    </w:pPr>
                    <w:r>
                      <w:rPr>
                        <w:color w:val="231F20"/>
                        <w:spacing w:val="-3"/>
                        <w:sz w:val="24"/>
                      </w:rPr>
                      <w:t xml:space="preserve">Sample </w:t>
                    </w:r>
                    <w:r>
                      <w:rPr>
                        <w:color w:val="231F20"/>
                        <w:sz w:val="24"/>
                      </w:rPr>
                      <w:t xml:space="preserve">Professional </w:t>
                    </w:r>
                    <w:r>
                      <w:rPr>
                        <w:color w:val="231F20"/>
                        <w:spacing w:val="-3"/>
                        <w:sz w:val="24"/>
                      </w:rPr>
                      <w:t xml:space="preserve">Development </w:t>
                    </w:r>
                    <w:r>
                      <w:rPr>
                        <w:color w:val="231F20"/>
                        <w:sz w:val="24"/>
                      </w:rPr>
                      <w:t>Activity:</w:t>
                    </w:r>
                    <w:r>
                      <w:rPr>
                        <w:color w:val="231F20"/>
                        <w:spacing w:val="-3"/>
                        <w:sz w:val="24"/>
                      </w:rPr>
                      <w:t xml:space="preserve"> Mathematical</w:t>
                    </w:r>
                  </w:p>
                  <w:p w14:paraId="34BD96EE" w14:textId="77777777" w:rsidR="009510A6" w:rsidRDefault="00AF6D41" w:rsidP="00631323">
                    <w:pPr>
                      <w:spacing w:before="28"/>
                      <w:ind w:left="284"/>
                      <w:rPr>
                        <w:sz w:val="24"/>
                      </w:rPr>
                    </w:pPr>
                    <w:r>
                      <w:rPr>
                        <w:color w:val="231F20"/>
                        <w:sz w:val="24"/>
                      </w:rPr>
                      <w:t>Practices Mini-Vignettes</w:t>
                    </w:r>
                  </w:p>
                </w:txbxContent>
              </v:textbox>
            </v:shape>
            <w10:wrap type="none"/>
            <w10:anchorlock/>
          </v:group>
        </w:pict>
      </w:r>
    </w:p>
    <w:p w14:paraId="7B142E9A" w14:textId="77777777" w:rsidR="009510A6" w:rsidRDefault="009510A6">
      <w:pPr>
        <w:pStyle w:val="BodyText"/>
        <w:spacing w:before="7"/>
        <w:rPr>
          <w:rFonts w:ascii="Times"/>
          <w:sz w:val="29"/>
        </w:rPr>
      </w:pPr>
    </w:p>
    <w:tbl>
      <w:tblPr>
        <w:tblW w:w="0" w:type="auto"/>
        <w:tblInd w:w="105" w:type="dxa"/>
        <w:tblBorders>
          <w:top w:val="single" w:sz="4" w:space="0" w:color="008CA7"/>
          <w:left w:val="single" w:sz="4" w:space="0" w:color="008CA7"/>
          <w:bottom w:val="single" w:sz="4" w:space="0" w:color="008CA7"/>
          <w:right w:val="single" w:sz="4" w:space="0" w:color="008CA7"/>
          <w:insideH w:val="single" w:sz="4" w:space="0" w:color="008CA7"/>
          <w:insideV w:val="single" w:sz="4" w:space="0" w:color="008CA7"/>
        </w:tblBorders>
        <w:tblLayout w:type="fixed"/>
        <w:tblCellMar>
          <w:left w:w="0" w:type="dxa"/>
          <w:right w:w="0" w:type="dxa"/>
        </w:tblCellMar>
        <w:tblLook w:val="01E0" w:firstRow="1" w:lastRow="1" w:firstColumn="1" w:lastColumn="1" w:noHBand="0" w:noVBand="0"/>
      </w:tblPr>
      <w:tblGrid>
        <w:gridCol w:w="10790"/>
      </w:tblGrid>
      <w:tr w:rsidR="009510A6" w14:paraId="2B4A78B1" w14:textId="77777777">
        <w:trPr>
          <w:trHeight w:val="279"/>
        </w:trPr>
        <w:tc>
          <w:tcPr>
            <w:tcW w:w="10790" w:type="dxa"/>
          </w:tcPr>
          <w:p w14:paraId="504CBF0F" w14:textId="77777777" w:rsidR="009510A6" w:rsidRDefault="00AF6D41">
            <w:pPr>
              <w:pStyle w:val="TableParagraph"/>
              <w:spacing w:before="34"/>
              <w:ind w:left="80"/>
              <w:rPr>
                <w:sz w:val="17"/>
              </w:rPr>
            </w:pPr>
            <w:r>
              <w:rPr>
                <w:b/>
                <w:color w:val="231F20"/>
                <w:sz w:val="17"/>
              </w:rPr>
              <w:t>Professional development focus or topic</w:t>
            </w:r>
            <w:r>
              <w:rPr>
                <w:color w:val="231F20"/>
                <w:sz w:val="17"/>
              </w:rPr>
              <w:t>: Deepening understanding of the Mathematical Practices</w:t>
            </w:r>
          </w:p>
        </w:tc>
      </w:tr>
      <w:tr w:rsidR="009510A6" w14:paraId="5114EA39" w14:textId="77777777">
        <w:trPr>
          <w:trHeight w:val="279"/>
        </w:trPr>
        <w:tc>
          <w:tcPr>
            <w:tcW w:w="10790" w:type="dxa"/>
          </w:tcPr>
          <w:p w14:paraId="6304FAC3" w14:textId="77777777" w:rsidR="009510A6" w:rsidRDefault="00AF6D41">
            <w:pPr>
              <w:pStyle w:val="TableParagraph"/>
              <w:spacing w:before="34"/>
              <w:ind w:left="80"/>
              <w:rPr>
                <w:sz w:val="17"/>
              </w:rPr>
            </w:pPr>
            <w:r>
              <w:rPr>
                <w:b/>
                <w:color w:val="231F20"/>
                <w:sz w:val="17"/>
              </w:rPr>
              <w:t xml:space="preserve">Intended audience: </w:t>
            </w:r>
            <w:r>
              <w:rPr>
                <w:color w:val="231F20"/>
                <w:sz w:val="17"/>
              </w:rPr>
              <w:t>Small group or large group of teachers (any grade)</w:t>
            </w:r>
          </w:p>
        </w:tc>
      </w:tr>
      <w:tr w:rsidR="009510A6" w14:paraId="4F76C92B" w14:textId="77777777">
        <w:trPr>
          <w:trHeight w:val="1059"/>
        </w:trPr>
        <w:tc>
          <w:tcPr>
            <w:tcW w:w="10790" w:type="dxa"/>
          </w:tcPr>
          <w:p w14:paraId="2A6A6F50" w14:textId="77777777" w:rsidR="009510A6" w:rsidRDefault="00AF6D41">
            <w:pPr>
              <w:pStyle w:val="TableParagraph"/>
              <w:spacing w:before="34"/>
              <w:ind w:left="80"/>
              <w:rPr>
                <w:sz w:val="17"/>
              </w:rPr>
            </w:pPr>
            <w:r>
              <w:rPr>
                <w:b/>
                <w:color w:val="231F20"/>
                <w:sz w:val="17"/>
              </w:rPr>
              <w:t xml:space="preserve">Outcomes: </w:t>
            </w:r>
            <w:r>
              <w:rPr>
                <w:color w:val="231F20"/>
                <w:sz w:val="17"/>
              </w:rPr>
              <w:t>Teachers will be able to …</w:t>
            </w:r>
            <w:bookmarkStart w:id="0" w:name="_GoBack"/>
            <w:bookmarkEnd w:id="0"/>
          </w:p>
          <w:p w14:paraId="503D2B66" w14:textId="77777777" w:rsidR="009510A6" w:rsidRDefault="00AF6D41">
            <w:pPr>
              <w:pStyle w:val="TableParagraph"/>
              <w:numPr>
                <w:ilvl w:val="0"/>
                <w:numId w:val="3"/>
              </w:numPr>
              <w:tabs>
                <w:tab w:val="left" w:pos="337"/>
              </w:tabs>
              <w:spacing w:before="63"/>
              <w:ind w:hanging="256"/>
              <w:rPr>
                <w:sz w:val="16"/>
              </w:rPr>
            </w:pPr>
            <w:r>
              <w:rPr>
                <w:color w:val="231F20"/>
                <w:w w:val="105"/>
                <w:sz w:val="16"/>
              </w:rPr>
              <w:t>Connect</w:t>
            </w:r>
            <w:r>
              <w:rPr>
                <w:color w:val="231F20"/>
                <w:spacing w:val="-10"/>
                <w:w w:val="105"/>
                <w:sz w:val="16"/>
              </w:rPr>
              <w:t xml:space="preserve"> </w:t>
            </w:r>
            <w:r>
              <w:rPr>
                <w:color w:val="231F20"/>
                <w:w w:val="105"/>
                <w:sz w:val="16"/>
              </w:rPr>
              <w:t>student</w:t>
            </w:r>
            <w:r>
              <w:rPr>
                <w:color w:val="231F20"/>
                <w:spacing w:val="-10"/>
                <w:w w:val="105"/>
                <w:sz w:val="16"/>
              </w:rPr>
              <w:t xml:space="preserve"> </w:t>
            </w:r>
            <w:r>
              <w:rPr>
                <w:color w:val="231F20"/>
                <w:w w:val="105"/>
                <w:sz w:val="16"/>
              </w:rPr>
              <w:t>actions</w:t>
            </w:r>
            <w:r>
              <w:rPr>
                <w:color w:val="231F20"/>
                <w:spacing w:val="-10"/>
                <w:w w:val="105"/>
                <w:sz w:val="16"/>
              </w:rPr>
              <w:t xml:space="preserve"> </w:t>
            </w:r>
            <w:r>
              <w:rPr>
                <w:color w:val="231F20"/>
                <w:w w:val="105"/>
                <w:sz w:val="16"/>
              </w:rPr>
              <w:t>with</w:t>
            </w:r>
            <w:r>
              <w:rPr>
                <w:color w:val="231F20"/>
                <w:spacing w:val="-10"/>
                <w:w w:val="105"/>
                <w:sz w:val="16"/>
              </w:rPr>
              <w:t xml:space="preserve"> </w:t>
            </w:r>
            <w:r>
              <w:rPr>
                <w:color w:val="231F20"/>
                <w:w w:val="105"/>
                <w:sz w:val="16"/>
              </w:rPr>
              <w:t>the</w:t>
            </w:r>
            <w:r>
              <w:rPr>
                <w:color w:val="231F20"/>
                <w:spacing w:val="-10"/>
                <w:w w:val="105"/>
                <w:sz w:val="16"/>
              </w:rPr>
              <w:t xml:space="preserve"> </w:t>
            </w:r>
            <w:r>
              <w:rPr>
                <w:color w:val="231F20"/>
                <w:w w:val="105"/>
                <w:sz w:val="16"/>
              </w:rPr>
              <w:t>Mathematical</w:t>
            </w:r>
            <w:r>
              <w:rPr>
                <w:color w:val="231F20"/>
                <w:spacing w:val="-10"/>
                <w:w w:val="105"/>
                <w:sz w:val="16"/>
              </w:rPr>
              <w:t xml:space="preserve"> </w:t>
            </w:r>
            <w:r>
              <w:rPr>
                <w:color w:val="231F20"/>
                <w:spacing w:val="-3"/>
                <w:w w:val="105"/>
                <w:sz w:val="16"/>
              </w:rPr>
              <w:t>Practices</w:t>
            </w:r>
          </w:p>
          <w:p w14:paraId="55B6D201" w14:textId="77777777" w:rsidR="009510A6" w:rsidRDefault="00AF6D41">
            <w:pPr>
              <w:pStyle w:val="TableParagraph"/>
              <w:numPr>
                <w:ilvl w:val="0"/>
                <w:numId w:val="3"/>
              </w:numPr>
              <w:tabs>
                <w:tab w:val="left" w:pos="337"/>
              </w:tabs>
              <w:spacing w:before="66"/>
              <w:ind w:hanging="256"/>
              <w:rPr>
                <w:sz w:val="16"/>
              </w:rPr>
            </w:pPr>
            <w:r>
              <w:rPr>
                <w:color w:val="231F20"/>
                <w:w w:val="105"/>
                <w:sz w:val="16"/>
              </w:rPr>
              <w:t>Describe</w:t>
            </w:r>
            <w:r>
              <w:rPr>
                <w:color w:val="231F20"/>
                <w:spacing w:val="-10"/>
                <w:w w:val="105"/>
                <w:sz w:val="16"/>
              </w:rPr>
              <w:t xml:space="preserve"> </w:t>
            </w:r>
            <w:r>
              <w:rPr>
                <w:color w:val="231F20"/>
                <w:w w:val="105"/>
                <w:sz w:val="16"/>
              </w:rPr>
              <w:t>the</w:t>
            </w:r>
            <w:r>
              <w:rPr>
                <w:color w:val="231F20"/>
                <w:spacing w:val="-10"/>
                <w:w w:val="105"/>
                <w:sz w:val="16"/>
              </w:rPr>
              <w:t xml:space="preserve"> </w:t>
            </w:r>
            <w:r>
              <w:rPr>
                <w:color w:val="231F20"/>
                <w:w w:val="105"/>
                <w:sz w:val="16"/>
              </w:rPr>
              <w:t>essence</w:t>
            </w:r>
            <w:r>
              <w:rPr>
                <w:color w:val="231F20"/>
                <w:spacing w:val="-10"/>
                <w:w w:val="105"/>
                <w:sz w:val="16"/>
              </w:rPr>
              <w:t xml:space="preserve"> </w:t>
            </w:r>
            <w:r>
              <w:rPr>
                <w:color w:val="231F20"/>
                <w:w w:val="105"/>
                <w:sz w:val="16"/>
              </w:rPr>
              <w:t>of</w:t>
            </w:r>
            <w:r>
              <w:rPr>
                <w:color w:val="231F20"/>
                <w:spacing w:val="-10"/>
                <w:w w:val="105"/>
                <w:sz w:val="16"/>
              </w:rPr>
              <w:t xml:space="preserve"> </w:t>
            </w:r>
            <w:r>
              <w:rPr>
                <w:color w:val="231F20"/>
                <w:w w:val="105"/>
                <w:sz w:val="16"/>
              </w:rPr>
              <w:t>each</w:t>
            </w:r>
            <w:r>
              <w:rPr>
                <w:color w:val="231F20"/>
                <w:spacing w:val="-10"/>
                <w:w w:val="105"/>
                <w:sz w:val="16"/>
              </w:rPr>
              <w:t xml:space="preserve"> </w:t>
            </w:r>
            <w:r>
              <w:rPr>
                <w:color w:val="231F20"/>
                <w:w w:val="105"/>
                <w:sz w:val="16"/>
              </w:rPr>
              <w:t>of</w:t>
            </w:r>
            <w:r>
              <w:rPr>
                <w:color w:val="231F20"/>
                <w:spacing w:val="-10"/>
                <w:w w:val="105"/>
                <w:sz w:val="16"/>
              </w:rPr>
              <w:t xml:space="preserve"> </w:t>
            </w:r>
            <w:r>
              <w:rPr>
                <w:color w:val="231F20"/>
                <w:w w:val="105"/>
                <w:sz w:val="16"/>
              </w:rPr>
              <w:t>the</w:t>
            </w:r>
            <w:r>
              <w:rPr>
                <w:color w:val="231F20"/>
                <w:spacing w:val="-10"/>
                <w:w w:val="105"/>
                <w:sz w:val="16"/>
              </w:rPr>
              <w:t xml:space="preserve"> </w:t>
            </w:r>
            <w:r>
              <w:rPr>
                <w:color w:val="231F20"/>
                <w:w w:val="105"/>
                <w:sz w:val="16"/>
              </w:rPr>
              <w:t>Mathematical</w:t>
            </w:r>
            <w:r>
              <w:rPr>
                <w:color w:val="231F20"/>
                <w:spacing w:val="-10"/>
                <w:w w:val="105"/>
                <w:sz w:val="16"/>
              </w:rPr>
              <w:t xml:space="preserve"> </w:t>
            </w:r>
            <w:r>
              <w:rPr>
                <w:color w:val="231F20"/>
                <w:spacing w:val="-3"/>
                <w:w w:val="105"/>
                <w:sz w:val="16"/>
              </w:rPr>
              <w:t>Practices</w:t>
            </w:r>
          </w:p>
          <w:p w14:paraId="61A3440E" w14:textId="77777777" w:rsidR="009510A6" w:rsidRDefault="00AF6D41">
            <w:pPr>
              <w:pStyle w:val="TableParagraph"/>
              <w:numPr>
                <w:ilvl w:val="0"/>
                <w:numId w:val="3"/>
              </w:numPr>
              <w:tabs>
                <w:tab w:val="left" w:pos="337"/>
              </w:tabs>
              <w:spacing w:before="65"/>
              <w:ind w:hanging="256"/>
              <w:rPr>
                <w:sz w:val="16"/>
              </w:rPr>
            </w:pPr>
            <w:r>
              <w:rPr>
                <w:color w:val="231F20"/>
                <w:w w:val="105"/>
                <w:sz w:val="16"/>
              </w:rPr>
              <w:t>Describe</w:t>
            </w:r>
            <w:r>
              <w:rPr>
                <w:color w:val="231F20"/>
                <w:spacing w:val="-10"/>
                <w:w w:val="105"/>
                <w:sz w:val="16"/>
              </w:rPr>
              <w:t xml:space="preserve"> </w:t>
            </w:r>
            <w:r>
              <w:rPr>
                <w:color w:val="231F20"/>
                <w:w w:val="105"/>
                <w:sz w:val="16"/>
              </w:rPr>
              <w:t>distinctions</w:t>
            </w:r>
            <w:r>
              <w:rPr>
                <w:color w:val="231F20"/>
                <w:spacing w:val="-10"/>
                <w:w w:val="105"/>
                <w:sz w:val="16"/>
              </w:rPr>
              <w:t xml:space="preserve"> </w:t>
            </w:r>
            <w:r>
              <w:rPr>
                <w:color w:val="231F20"/>
                <w:w w:val="105"/>
                <w:sz w:val="16"/>
              </w:rPr>
              <w:t>and</w:t>
            </w:r>
            <w:r>
              <w:rPr>
                <w:color w:val="231F20"/>
                <w:spacing w:val="-10"/>
                <w:w w:val="105"/>
                <w:sz w:val="16"/>
              </w:rPr>
              <w:t xml:space="preserve"> </w:t>
            </w:r>
            <w:r>
              <w:rPr>
                <w:color w:val="231F20"/>
                <w:w w:val="105"/>
                <w:sz w:val="16"/>
              </w:rPr>
              <w:t>connections</w:t>
            </w:r>
            <w:r>
              <w:rPr>
                <w:color w:val="231F20"/>
                <w:spacing w:val="-10"/>
                <w:w w:val="105"/>
                <w:sz w:val="16"/>
              </w:rPr>
              <w:t xml:space="preserve"> </w:t>
            </w:r>
            <w:r>
              <w:rPr>
                <w:color w:val="231F20"/>
                <w:w w:val="105"/>
                <w:sz w:val="16"/>
              </w:rPr>
              <w:t>among</w:t>
            </w:r>
            <w:r>
              <w:rPr>
                <w:color w:val="231F20"/>
                <w:spacing w:val="-10"/>
                <w:w w:val="105"/>
                <w:sz w:val="16"/>
              </w:rPr>
              <w:t xml:space="preserve"> </w:t>
            </w:r>
            <w:r>
              <w:rPr>
                <w:color w:val="231F20"/>
                <w:w w:val="105"/>
                <w:sz w:val="16"/>
              </w:rPr>
              <w:t>the</w:t>
            </w:r>
            <w:r>
              <w:rPr>
                <w:color w:val="231F20"/>
                <w:spacing w:val="-10"/>
                <w:w w:val="105"/>
                <w:sz w:val="16"/>
              </w:rPr>
              <w:t xml:space="preserve"> </w:t>
            </w:r>
            <w:r>
              <w:rPr>
                <w:color w:val="231F20"/>
                <w:w w:val="105"/>
                <w:sz w:val="16"/>
              </w:rPr>
              <w:t>Mathematical</w:t>
            </w:r>
            <w:r>
              <w:rPr>
                <w:color w:val="231F20"/>
                <w:spacing w:val="-10"/>
                <w:w w:val="105"/>
                <w:sz w:val="16"/>
              </w:rPr>
              <w:t xml:space="preserve"> </w:t>
            </w:r>
            <w:r>
              <w:rPr>
                <w:color w:val="231F20"/>
                <w:spacing w:val="-3"/>
                <w:w w:val="105"/>
                <w:sz w:val="16"/>
              </w:rPr>
              <w:t>Practices</w:t>
            </w:r>
          </w:p>
        </w:tc>
      </w:tr>
      <w:tr w:rsidR="009510A6" w14:paraId="3DC2B0D3" w14:textId="77777777">
        <w:trPr>
          <w:trHeight w:val="1859"/>
        </w:trPr>
        <w:tc>
          <w:tcPr>
            <w:tcW w:w="10790" w:type="dxa"/>
          </w:tcPr>
          <w:p w14:paraId="1B1048AC" w14:textId="77777777" w:rsidR="009510A6" w:rsidRDefault="00AF6D41">
            <w:pPr>
              <w:pStyle w:val="TableParagraph"/>
              <w:spacing w:before="34"/>
              <w:ind w:left="80"/>
              <w:rPr>
                <w:b/>
                <w:sz w:val="17"/>
              </w:rPr>
            </w:pPr>
            <w:r>
              <w:rPr>
                <w:b/>
                <w:color w:val="231F20"/>
                <w:sz w:val="17"/>
              </w:rPr>
              <w:t>Preparation:</w:t>
            </w:r>
          </w:p>
          <w:p w14:paraId="5AC09DFD" w14:textId="77777777" w:rsidR="009510A6" w:rsidRDefault="00AF6D41">
            <w:pPr>
              <w:pStyle w:val="TableParagraph"/>
              <w:numPr>
                <w:ilvl w:val="0"/>
                <w:numId w:val="2"/>
              </w:numPr>
              <w:tabs>
                <w:tab w:val="left" w:pos="337"/>
              </w:tabs>
              <w:spacing w:before="63"/>
              <w:ind w:hanging="256"/>
              <w:rPr>
                <w:sz w:val="16"/>
              </w:rPr>
            </w:pPr>
            <w:r>
              <w:rPr>
                <w:color w:val="231F20"/>
                <w:w w:val="105"/>
                <w:sz w:val="16"/>
              </w:rPr>
              <w:t>Copy</w:t>
            </w:r>
            <w:r>
              <w:rPr>
                <w:color w:val="231F20"/>
                <w:spacing w:val="-10"/>
                <w:w w:val="105"/>
                <w:sz w:val="16"/>
              </w:rPr>
              <w:t xml:space="preserve"> </w:t>
            </w:r>
            <w:r>
              <w:rPr>
                <w:color w:val="231F20"/>
                <w:w w:val="105"/>
                <w:sz w:val="16"/>
              </w:rPr>
              <w:t>the</w:t>
            </w:r>
            <w:r>
              <w:rPr>
                <w:color w:val="231F20"/>
                <w:spacing w:val="-10"/>
                <w:w w:val="105"/>
                <w:sz w:val="16"/>
              </w:rPr>
              <w:t xml:space="preserve"> </w:t>
            </w:r>
            <w:r>
              <w:rPr>
                <w:color w:val="231F20"/>
                <w:spacing w:val="-3"/>
                <w:w w:val="105"/>
                <w:sz w:val="16"/>
              </w:rPr>
              <w:t>mini-vignettes</w:t>
            </w:r>
            <w:r>
              <w:rPr>
                <w:color w:val="231F20"/>
                <w:spacing w:val="-10"/>
                <w:w w:val="105"/>
                <w:sz w:val="16"/>
              </w:rPr>
              <w:t xml:space="preserve"> </w:t>
            </w:r>
            <w:r>
              <w:rPr>
                <w:color w:val="231F20"/>
                <w:w w:val="105"/>
                <w:sz w:val="16"/>
              </w:rPr>
              <w:t>on</w:t>
            </w:r>
            <w:r>
              <w:rPr>
                <w:color w:val="231F20"/>
                <w:spacing w:val="-10"/>
                <w:w w:val="105"/>
                <w:sz w:val="16"/>
              </w:rPr>
              <w:t xml:space="preserve"> </w:t>
            </w:r>
            <w:r>
              <w:rPr>
                <w:color w:val="231F20"/>
                <w:w w:val="105"/>
                <w:sz w:val="16"/>
              </w:rPr>
              <w:t>bright</w:t>
            </w:r>
            <w:r>
              <w:rPr>
                <w:color w:val="231F20"/>
                <w:spacing w:val="-10"/>
                <w:w w:val="105"/>
                <w:sz w:val="16"/>
              </w:rPr>
              <w:t xml:space="preserve"> </w:t>
            </w:r>
            <w:r>
              <w:rPr>
                <w:color w:val="231F20"/>
                <w:spacing w:val="-6"/>
                <w:w w:val="105"/>
                <w:sz w:val="16"/>
              </w:rPr>
              <w:t>paper,</w:t>
            </w:r>
            <w:r>
              <w:rPr>
                <w:color w:val="231F20"/>
                <w:spacing w:val="-10"/>
                <w:w w:val="105"/>
                <w:sz w:val="16"/>
              </w:rPr>
              <w:t xml:space="preserve"> </w:t>
            </w:r>
            <w:r>
              <w:rPr>
                <w:color w:val="231F20"/>
                <w:w w:val="105"/>
                <w:sz w:val="16"/>
              </w:rPr>
              <w:t>laminate</w:t>
            </w:r>
            <w:r>
              <w:rPr>
                <w:color w:val="231F20"/>
                <w:spacing w:val="-10"/>
                <w:w w:val="105"/>
                <w:sz w:val="16"/>
              </w:rPr>
              <w:t xml:space="preserve"> </w:t>
            </w:r>
            <w:r>
              <w:rPr>
                <w:color w:val="231F20"/>
                <w:w w:val="105"/>
                <w:sz w:val="16"/>
              </w:rPr>
              <w:t>(optional),</w:t>
            </w:r>
            <w:r>
              <w:rPr>
                <w:color w:val="231F20"/>
                <w:spacing w:val="-10"/>
                <w:w w:val="105"/>
                <w:sz w:val="16"/>
              </w:rPr>
              <w:t xml:space="preserve"> </w:t>
            </w:r>
            <w:r>
              <w:rPr>
                <w:color w:val="231F20"/>
                <w:w w:val="105"/>
                <w:sz w:val="16"/>
              </w:rPr>
              <w:t>and</w:t>
            </w:r>
            <w:r>
              <w:rPr>
                <w:color w:val="231F20"/>
                <w:spacing w:val="-10"/>
                <w:w w:val="105"/>
                <w:sz w:val="16"/>
              </w:rPr>
              <w:t xml:space="preserve"> </w:t>
            </w:r>
            <w:r>
              <w:rPr>
                <w:color w:val="231F20"/>
                <w:w w:val="105"/>
                <w:sz w:val="16"/>
              </w:rPr>
              <w:t>cut</w:t>
            </w:r>
            <w:r>
              <w:rPr>
                <w:color w:val="231F20"/>
                <w:spacing w:val="-10"/>
                <w:w w:val="105"/>
                <w:sz w:val="16"/>
              </w:rPr>
              <w:t xml:space="preserve"> </w:t>
            </w:r>
            <w:r>
              <w:rPr>
                <w:color w:val="231F20"/>
                <w:w w:val="105"/>
                <w:sz w:val="16"/>
              </w:rPr>
              <w:t>into</w:t>
            </w:r>
            <w:r>
              <w:rPr>
                <w:color w:val="231F20"/>
                <w:spacing w:val="-10"/>
                <w:w w:val="105"/>
                <w:sz w:val="16"/>
              </w:rPr>
              <w:t xml:space="preserve"> </w:t>
            </w:r>
            <w:r>
              <w:rPr>
                <w:color w:val="231F20"/>
                <w:spacing w:val="-2"/>
                <w:w w:val="105"/>
                <w:sz w:val="16"/>
              </w:rPr>
              <w:t>cards.</w:t>
            </w:r>
          </w:p>
          <w:p w14:paraId="2A79D2E5" w14:textId="77777777" w:rsidR="009510A6" w:rsidRDefault="00AF6D41">
            <w:pPr>
              <w:pStyle w:val="TableParagraph"/>
              <w:spacing w:before="66"/>
              <w:ind w:left="340"/>
              <w:rPr>
                <w:sz w:val="16"/>
              </w:rPr>
            </w:pPr>
            <w:r>
              <w:rPr>
                <w:color w:val="231F20"/>
                <w:w w:val="105"/>
                <w:position w:val="-3"/>
                <w:sz w:val="16"/>
              </w:rPr>
              <w:t xml:space="preserve">° </w:t>
            </w:r>
            <w:r>
              <w:rPr>
                <w:color w:val="231F20"/>
                <w:w w:val="105"/>
                <w:sz w:val="16"/>
              </w:rPr>
              <w:t>Elementary Mini-Vignettes (on next page, for example, and available for download)</w:t>
            </w:r>
          </w:p>
          <w:p w14:paraId="1E9C68D2" w14:textId="77777777" w:rsidR="009510A6" w:rsidRDefault="00AF6D41">
            <w:pPr>
              <w:pStyle w:val="TableParagraph"/>
              <w:spacing w:before="25"/>
              <w:ind w:left="340"/>
              <w:rPr>
                <w:sz w:val="16"/>
              </w:rPr>
            </w:pPr>
            <w:r>
              <w:rPr>
                <w:color w:val="231F20"/>
                <w:w w:val="105"/>
                <w:position w:val="-3"/>
                <w:sz w:val="16"/>
              </w:rPr>
              <w:t xml:space="preserve">° </w:t>
            </w:r>
            <w:r>
              <w:rPr>
                <w:color w:val="231F20"/>
                <w:w w:val="105"/>
                <w:sz w:val="16"/>
              </w:rPr>
              <w:t>Middle School Mini-Vignettes (available for download)</w:t>
            </w:r>
          </w:p>
          <w:p w14:paraId="716DFAA8" w14:textId="77777777" w:rsidR="009510A6" w:rsidRDefault="00AF6D41">
            <w:pPr>
              <w:pStyle w:val="TableParagraph"/>
              <w:spacing w:before="46"/>
              <w:ind w:left="340"/>
              <w:rPr>
                <w:sz w:val="16"/>
              </w:rPr>
            </w:pPr>
            <w:r>
              <w:rPr>
                <w:color w:val="231F20"/>
                <w:w w:val="105"/>
                <w:position w:val="-3"/>
                <w:sz w:val="16"/>
              </w:rPr>
              <w:t xml:space="preserve">° </w:t>
            </w:r>
            <w:r>
              <w:rPr>
                <w:color w:val="231F20"/>
                <w:w w:val="105"/>
                <w:sz w:val="16"/>
              </w:rPr>
              <w:t>High School Mini-Vignettes (available for download)</w:t>
            </w:r>
          </w:p>
          <w:p w14:paraId="2335EBFB" w14:textId="77777777" w:rsidR="009510A6" w:rsidRDefault="00AF6D41">
            <w:pPr>
              <w:pStyle w:val="TableParagraph"/>
              <w:numPr>
                <w:ilvl w:val="0"/>
                <w:numId w:val="2"/>
              </w:numPr>
              <w:tabs>
                <w:tab w:val="left" w:pos="337"/>
              </w:tabs>
              <w:spacing w:before="25"/>
              <w:ind w:hanging="256"/>
              <w:rPr>
                <w:sz w:val="16"/>
              </w:rPr>
            </w:pPr>
            <w:r>
              <w:rPr>
                <w:color w:val="231F20"/>
                <w:w w:val="105"/>
                <w:sz w:val="16"/>
              </w:rPr>
              <w:t>Copy</w:t>
            </w:r>
            <w:r>
              <w:rPr>
                <w:color w:val="231F20"/>
                <w:spacing w:val="-11"/>
                <w:w w:val="105"/>
                <w:sz w:val="16"/>
              </w:rPr>
              <w:t xml:space="preserve"> </w:t>
            </w:r>
            <w:r>
              <w:rPr>
                <w:color w:val="231F20"/>
                <w:w w:val="105"/>
                <w:sz w:val="16"/>
              </w:rPr>
              <w:t>the</w:t>
            </w:r>
            <w:r>
              <w:rPr>
                <w:color w:val="231F20"/>
                <w:spacing w:val="-11"/>
                <w:w w:val="105"/>
                <w:sz w:val="16"/>
              </w:rPr>
              <w:t xml:space="preserve"> </w:t>
            </w:r>
            <w:r>
              <w:rPr>
                <w:color w:val="231F20"/>
                <w:w w:val="105"/>
                <w:sz w:val="16"/>
              </w:rPr>
              <w:t>placemat</w:t>
            </w:r>
            <w:r>
              <w:rPr>
                <w:color w:val="231F20"/>
                <w:spacing w:val="-11"/>
                <w:w w:val="105"/>
                <w:sz w:val="16"/>
              </w:rPr>
              <w:t xml:space="preserve"> </w:t>
            </w:r>
            <w:r>
              <w:rPr>
                <w:color w:val="231F20"/>
                <w:w w:val="105"/>
                <w:sz w:val="16"/>
              </w:rPr>
              <w:t>(one</w:t>
            </w:r>
            <w:r>
              <w:rPr>
                <w:color w:val="231F20"/>
                <w:spacing w:val="-11"/>
                <w:w w:val="105"/>
                <w:sz w:val="16"/>
              </w:rPr>
              <w:t xml:space="preserve"> </w:t>
            </w:r>
            <w:r>
              <w:rPr>
                <w:color w:val="231F20"/>
                <w:w w:val="105"/>
                <w:sz w:val="16"/>
              </w:rPr>
              <w:t>for</w:t>
            </w:r>
            <w:r>
              <w:rPr>
                <w:color w:val="231F20"/>
                <w:spacing w:val="-11"/>
                <w:w w:val="105"/>
                <w:sz w:val="16"/>
              </w:rPr>
              <w:t xml:space="preserve"> </w:t>
            </w:r>
            <w:r>
              <w:rPr>
                <w:color w:val="231F20"/>
                <w:w w:val="105"/>
                <w:sz w:val="16"/>
              </w:rPr>
              <w:t>every</w:t>
            </w:r>
            <w:r>
              <w:rPr>
                <w:color w:val="231F20"/>
                <w:spacing w:val="-11"/>
                <w:w w:val="105"/>
                <w:sz w:val="16"/>
              </w:rPr>
              <w:t xml:space="preserve"> </w:t>
            </w:r>
            <w:r>
              <w:rPr>
                <w:color w:val="231F20"/>
                <w:w w:val="105"/>
                <w:sz w:val="16"/>
              </w:rPr>
              <w:t>group</w:t>
            </w:r>
            <w:r>
              <w:rPr>
                <w:color w:val="231F20"/>
                <w:spacing w:val="-11"/>
                <w:w w:val="105"/>
                <w:sz w:val="16"/>
              </w:rPr>
              <w:t xml:space="preserve"> </w:t>
            </w:r>
            <w:r>
              <w:rPr>
                <w:color w:val="231F20"/>
                <w:w w:val="105"/>
                <w:sz w:val="16"/>
              </w:rPr>
              <w:t>of</w:t>
            </w:r>
            <w:r>
              <w:rPr>
                <w:color w:val="231F20"/>
                <w:spacing w:val="-11"/>
                <w:w w:val="105"/>
                <w:sz w:val="16"/>
              </w:rPr>
              <w:t xml:space="preserve"> </w:t>
            </w:r>
            <w:r>
              <w:rPr>
                <w:color w:val="231F20"/>
                <w:w w:val="105"/>
                <w:sz w:val="16"/>
              </w:rPr>
              <w:t>teachers)</w:t>
            </w:r>
            <w:r>
              <w:rPr>
                <w:color w:val="231F20"/>
                <w:spacing w:val="-11"/>
                <w:w w:val="105"/>
                <w:sz w:val="16"/>
              </w:rPr>
              <w:t xml:space="preserve"> </w:t>
            </w:r>
            <w:r>
              <w:rPr>
                <w:color w:val="231F20"/>
                <w:w w:val="105"/>
                <w:sz w:val="16"/>
              </w:rPr>
              <w:t>and</w:t>
            </w:r>
            <w:r>
              <w:rPr>
                <w:color w:val="231F20"/>
                <w:spacing w:val="-11"/>
                <w:w w:val="105"/>
                <w:sz w:val="16"/>
              </w:rPr>
              <w:t xml:space="preserve"> </w:t>
            </w:r>
            <w:r>
              <w:rPr>
                <w:color w:val="231F20"/>
                <w:w w:val="105"/>
                <w:sz w:val="16"/>
              </w:rPr>
              <w:t>laminate</w:t>
            </w:r>
            <w:r>
              <w:rPr>
                <w:color w:val="231F20"/>
                <w:spacing w:val="-11"/>
                <w:w w:val="105"/>
                <w:sz w:val="16"/>
              </w:rPr>
              <w:t xml:space="preserve"> </w:t>
            </w:r>
            <w:r>
              <w:rPr>
                <w:color w:val="231F20"/>
                <w:w w:val="105"/>
                <w:sz w:val="16"/>
              </w:rPr>
              <w:t>(optional).</w:t>
            </w:r>
          </w:p>
          <w:p w14:paraId="66AAB3DA" w14:textId="77777777" w:rsidR="009510A6" w:rsidRDefault="00AF6D41">
            <w:pPr>
              <w:pStyle w:val="TableParagraph"/>
              <w:numPr>
                <w:ilvl w:val="0"/>
                <w:numId w:val="2"/>
              </w:numPr>
              <w:tabs>
                <w:tab w:val="left" w:pos="337"/>
              </w:tabs>
              <w:spacing w:before="66"/>
              <w:ind w:hanging="256"/>
              <w:rPr>
                <w:sz w:val="16"/>
              </w:rPr>
            </w:pPr>
            <w:r>
              <w:rPr>
                <w:color w:val="231F20"/>
                <w:w w:val="105"/>
                <w:sz w:val="16"/>
              </w:rPr>
              <w:t>Download</w:t>
            </w:r>
            <w:r>
              <w:rPr>
                <w:color w:val="231F20"/>
                <w:spacing w:val="-12"/>
                <w:w w:val="105"/>
                <w:sz w:val="16"/>
              </w:rPr>
              <w:t xml:space="preserve"> </w:t>
            </w:r>
            <w:r>
              <w:rPr>
                <w:color w:val="231F20"/>
                <w:w w:val="105"/>
                <w:sz w:val="16"/>
              </w:rPr>
              <w:t>the</w:t>
            </w:r>
            <w:r>
              <w:rPr>
                <w:color w:val="231F20"/>
                <w:spacing w:val="-12"/>
                <w:w w:val="105"/>
                <w:sz w:val="16"/>
              </w:rPr>
              <w:t xml:space="preserve"> </w:t>
            </w:r>
            <w:r>
              <w:rPr>
                <w:color w:val="231F20"/>
                <w:w w:val="105"/>
                <w:sz w:val="16"/>
              </w:rPr>
              <w:t>Mathematical</w:t>
            </w:r>
            <w:r>
              <w:rPr>
                <w:color w:val="231F20"/>
                <w:spacing w:val="-12"/>
                <w:w w:val="105"/>
                <w:sz w:val="16"/>
              </w:rPr>
              <w:t xml:space="preserve"> </w:t>
            </w:r>
            <w:r>
              <w:rPr>
                <w:color w:val="231F20"/>
                <w:spacing w:val="-3"/>
                <w:w w:val="105"/>
                <w:sz w:val="16"/>
              </w:rPr>
              <w:t>Practices</w:t>
            </w:r>
            <w:r>
              <w:rPr>
                <w:color w:val="231F20"/>
                <w:spacing w:val="-12"/>
                <w:w w:val="105"/>
                <w:sz w:val="16"/>
              </w:rPr>
              <w:t xml:space="preserve"> </w:t>
            </w:r>
            <w:r>
              <w:rPr>
                <w:color w:val="231F20"/>
                <w:w w:val="105"/>
                <w:sz w:val="16"/>
              </w:rPr>
              <w:t>&amp;</w:t>
            </w:r>
            <w:r>
              <w:rPr>
                <w:color w:val="231F20"/>
                <w:spacing w:val="-12"/>
                <w:w w:val="105"/>
                <w:sz w:val="16"/>
              </w:rPr>
              <w:t xml:space="preserve"> </w:t>
            </w:r>
            <w:r>
              <w:rPr>
                <w:color w:val="231F20"/>
                <w:w w:val="105"/>
                <w:sz w:val="16"/>
              </w:rPr>
              <w:t>Student</w:t>
            </w:r>
            <w:r>
              <w:rPr>
                <w:color w:val="231F20"/>
                <w:spacing w:val="-12"/>
                <w:w w:val="105"/>
                <w:sz w:val="16"/>
              </w:rPr>
              <w:t xml:space="preserve"> </w:t>
            </w:r>
            <w:r>
              <w:rPr>
                <w:color w:val="231F20"/>
                <w:w w:val="105"/>
                <w:sz w:val="16"/>
              </w:rPr>
              <w:t>Look</w:t>
            </w:r>
            <w:r>
              <w:rPr>
                <w:color w:val="231F20"/>
                <w:spacing w:val="-12"/>
                <w:w w:val="105"/>
                <w:sz w:val="16"/>
              </w:rPr>
              <w:t xml:space="preserve"> </w:t>
            </w:r>
            <w:proofErr w:type="spellStart"/>
            <w:r>
              <w:rPr>
                <w:color w:val="231F20"/>
                <w:spacing w:val="-3"/>
                <w:w w:val="105"/>
                <w:sz w:val="16"/>
              </w:rPr>
              <w:t>Fors</w:t>
            </w:r>
            <w:proofErr w:type="spellEnd"/>
            <w:r>
              <w:rPr>
                <w:color w:val="231F20"/>
                <w:spacing w:val="-12"/>
                <w:w w:val="105"/>
                <w:sz w:val="16"/>
              </w:rPr>
              <w:t xml:space="preserve"> </w:t>
            </w:r>
            <w:r>
              <w:rPr>
                <w:color w:val="231F20"/>
                <w:w w:val="105"/>
                <w:sz w:val="16"/>
              </w:rPr>
              <w:t>Bookmark</w:t>
            </w:r>
            <w:r>
              <w:rPr>
                <w:color w:val="231F20"/>
                <w:spacing w:val="-12"/>
                <w:w w:val="105"/>
                <w:sz w:val="16"/>
              </w:rPr>
              <w:t xml:space="preserve"> </w:t>
            </w:r>
            <w:r>
              <w:rPr>
                <w:color w:val="231F20"/>
                <w:w w:val="105"/>
                <w:sz w:val="16"/>
              </w:rPr>
              <w:t>for</w:t>
            </w:r>
            <w:r>
              <w:rPr>
                <w:color w:val="231F20"/>
                <w:spacing w:val="-12"/>
                <w:w w:val="105"/>
                <w:sz w:val="16"/>
              </w:rPr>
              <w:t xml:space="preserve"> </w:t>
            </w:r>
            <w:r>
              <w:rPr>
                <w:color w:val="231F20"/>
                <w:w w:val="105"/>
                <w:sz w:val="16"/>
              </w:rPr>
              <w:t>each</w:t>
            </w:r>
            <w:r>
              <w:rPr>
                <w:color w:val="231F20"/>
                <w:spacing w:val="-12"/>
                <w:w w:val="105"/>
                <w:sz w:val="16"/>
              </w:rPr>
              <w:t xml:space="preserve"> </w:t>
            </w:r>
            <w:r>
              <w:rPr>
                <w:color w:val="231F20"/>
                <w:w w:val="105"/>
                <w:sz w:val="16"/>
              </w:rPr>
              <w:t>teacher</w:t>
            </w:r>
            <w:r>
              <w:rPr>
                <w:color w:val="231F20"/>
                <w:spacing w:val="-12"/>
                <w:w w:val="105"/>
                <w:sz w:val="16"/>
              </w:rPr>
              <w:t xml:space="preserve"> </w:t>
            </w:r>
            <w:r>
              <w:rPr>
                <w:color w:val="231F20"/>
                <w:w w:val="105"/>
                <w:sz w:val="16"/>
              </w:rPr>
              <w:t>(optional).</w:t>
            </w:r>
          </w:p>
        </w:tc>
      </w:tr>
      <w:tr w:rsidR="009510A6" w14:paraId="202EFB9F" w14:textId="77777777">
        <w:trPr>
          <w:trHeight w:val="5559"/>
        </w:trPr>
        <w:tc>
          <w:tcPr>
            <w:tcW w:w="10790" w:type="dxa"/>
          </w:tcPr>
          <w:p w14:paraId="71066771" w14:textId="77777777" w:rsidR="009510A6" w:rsidRDefault="00AF6D41">
            <w:pPr>
              <w:pStyle w:val="TableParagraph"/>
              <w:spacing w:before="34"/>
              <w:ind w:left="80"/>
              <w:rPr>
                <w:b/>
                <w:sz w:val="17"/>
              </w:rPr>
            </w:pPr>
            <w:r>
              <w:rPr>
                <w:b/>
                <w:color w:val="231F20"/>
                <w:sz w:val="17"/>
              </w:rPr>
              <w:t>Description  of activity:</w:t>
            </w:r>
          </w:p>
          <w:p w14:paraId="1DBB3D42" w14:textId="77777777" w:rsidR="009510A6" w:rsidRDefault="00AF6D41">
            <w:pPr>
              <w:pStyle w:val="TableParagraph"/>
              <w:numPr>
                <w:ilvl w:val="0"/>
                <w:numId w:val="1"/>
              </w:numPr>
              <w:tabs>
                <w:tab w:val="left" w:pos="337"/>
              </w:tabs>
              <w:spacing w:before="63" w:line="321" w:lineRule="auto"/>
              <w:ind w:right="264" w:hanging="260"/>
              <w:rPr>
                <w:sz w:val="16"/>
              </w:rPr>
            </w:pPr>
            <w:r>
              <w:rPr>
                <w:color w:val="231F20"/>
                <w:w w:val="105"/>
                <w:sz w:val="16"/>
              </w:rPr>
              <w:t>Distribute</w:t>
            </w:r>
            <w:r>
              <w:rPr>
                <w:color w:val="231F20"/>
                <w:spacing w:val="-20"/>
                <w:w w:val="105"/>
                <w:sz w:val="16"/>
              </w:rPr>
              <w:t xml:space="preserve"> </w:t>
            </w:r>
            <w:r>
              <w:rPr>
                <w:color w:val="231F20"/>
                <w:w w:val="105"/>
                <w:sz w:val="16"/>
              </w:rPr>
              <w:t>the</w:t>
            </w:r>
            <w:r>
              <w:rPr>
                <w:color w:val="231F20"/>
                <w:spacing w:val="-20"/>
                <w:w w:val="105"/>
                <w:sz w:val="16"/>
              </w:rPr>
              <w:t xml:space="preserve"> </w:t>
            </w:r>
            <w:r>
              <w:rPr>
                <w:color w:val="231F20"/>
                <w:w w:val="105"/>
                <w:sz w:val="16"/>
              </w:rPr>
              <w:t>placemats</w:t>
            </w:r>
            <w:r>
              <w:rPr>
                <w:color w:val="231F20"/>
                <w:spacing w:val="-20"/>
                <w:w w:val="105"/>
                <w:sz w:val="16"/>
              </w:rPr>
              <w:t xml:space="preserve"> </w:t>
            </w:r>
            <w:r>
              <w:rPr>
                <w:color w:val="231F20"/>
                <w:w w:val="105"/>
                <w:sz w:val="16"/>
              </w:rPr>
              <w:t>and</w:t>
            </w:r>
            <w:r>
              <w:rPr>
                <w:color w:val="231F20"/>
                <w:spacing w:val="-20"/>
                <w:w w:val="105"/>
                <w:sz w:val="16"/>
              </w:rPr>
              <w:t xml:space="preserve"> </w:t>
            </w:r>
            <w:r>
              <w:rPr>
                <w:color w:val="231F20"/>
                <w:w w:val="105"/>
                <w:sz w:val="16"/>
              </w:rPr>
              <w:t>bookmarks</w:t>
            </w:r>
            <w:r>
              <w:rPr>
                <w:color w:val="231F20"/>
                <w:spacing w:val="-20"/>
                <w:w w:val="105"/>
                <w:sz w:val="16"/>
              </w:rPr>
              <w:t xml:space="preserve"> </w:t>
            </w:r>
            <w:r>
              <w:rPr>
                <w:color w:val="231F20"/>
                <w:w w:val="105"/>
                <w:sz w:val="16"/>
              </w:rPr>
              <w:t>to</w:t>
            </w:r>
            <w:r>
              <w:rPr>
                <w:color w:val="231F20"/>
                <w:spacing w:val="-20"/>
                <w:w w:val="105"/>
                <w:sz w:val="16"/>
              </w:rPr>
              <w:t xml:space="preserve"> </w:t>
            </w:r>
            <w:r>
              <w:rPr>
                <w:color w:val="231F20"/>
                <w:w w:val="105"/>
                <w:sz w:val="16"/>
              </w:rPr>
              <w:t>teachers.</w:t>
            </w:r>
            <w:r>
              <w:rPr>
                <w:color w:val="231F20"/>
                <w:spacing w:val="-20"/>
                <w:w w:val="105"/>
                <w:sz w:val="16"/>
              </w:rPr>
              <w:t xml:space="preserve"> </w:t>
            </w:r>
            <w:r>
              <w:rPr>
                <w:color w:val="231F20"/>
                <w:w w:val="105"/>
                <w:sz w:val="16"/>
              </w:rPr>
              <w:t>If</w:t>
            </w:r>
            <w:r>
              <w:rPr>
                <w:color w:val="231F20"/>
                <w:spacing w:val="-20"/>
                <w:w w:val="105"/>
                <w:sz w:val="16"/>
              </w:rPr>
              <w:t xml:space="preserve"> </w:t>
            </w:r>
            <w:r>
              <w:rPr>
                <w:color w:val="231F20"/>
                <w:w w:val="105"/>
                <w:sz w:val="16"/>
              </w:rPr>
              <w:t>needed,</w:t>
            </w:r>
            <w:r>
              <w:rPr>
                <w:color w:val="231F20"/>
                <w:spacing w:val="-20"/>
                <w:w w:val="105"/>
                <w:sz w:val="16"/>
              </w:rPr>
              <w:t xml:space="preserve"> </w:t>
            </w:r>
            <w:r>
              <w:rPr>
                <w:color w:val="231F20"/>
                <w:w w:val="105"/>
                <w:sz w:val="16"/>
              </w:rPr>
              <w:t>provide</w:t>
            </w:r>
            <w:r>
              <w:rPr>
                <w:color w:val="231F20"/>
                <w:spacing w:val="-20"/>
                <w:w w:val="105"/>
                <w:sz w:val="16"/>
              </w:rPr>
              <w:t xml:space="preserve"> </w:t>
            </w:r>
            <w:r>
              <w:rPr>
                <w:color w:val="231F20"/>
                <w:w w:val="105"/>
                <w:sz w:val="16"/>
              </w:rPr>
              <w:t>time</w:t>
            </w:r>
            <w:r>
              <w:rPr>
                <w:color w:val="231F20"/>
                <w:spacing w:val="-20"/>
                <w:w w:val="105"/>
                <w:sz w:val="16"/>
              </w:rPr>
              <w:t xml:space="preserve"> </w:t>
            </w:r>
            <w:r>
              <w:rPr>
                <w:color w:val="231F20"/>
                <w:w w:val="105"/>
                <w:sz w:val="16"/>
              </w:rPr>
              <w:t>for</w:t>
            </w:r>
            <w:r>
              <w:rPr>
                <w:color w:val="231F20"/>
                <w:spacing w:val="-20"/>
                <w:w w:val="105"/>
                <w:sz w:val="16"/>
              </w:rPr>
              <w:t xml:space="preserve"> </w:t>
            </w:r>
            <w:r>
              <w:rPr>
                <w:color w:val="231F20"/>
                <w:w w:val="105"/>
                <w:sz w:val="16"/>
              </w:rPr>
              <w:t>teachers</w:t>
            </w:r>
            <w:r>
              <w:rPr>
                <w:color w:val="231F20"/>
                <w:spacing w:val="-20"/>
                <w:w w:val="105"/>
                <w:sz w:val="16"/>
              </w:rPr>
              <w:t xml:space="preserve"> </w:t>
            </w:r>
            <w:r>
              <w:rPr>
                <w:color w:val="231F20"/>
                <w:w w:val="105"/>
                <w:sz w:val="16"/>
              </w:rPr>
              <w:t>to</w:t>
            </w:r>
            <w:r>
              <w:rPr>
                <w:color w:val="231F20"/>
                <w:spacing w:val="-20"/>
                <w:w w:val="105"/>
                <w:sz w:val="16"/>
              </w:rPr>
              <w:t xml:space="preserve"> </w:t>
            </w:r>
            <w:r>
              <w:rPr>
                <w:color w:val="231F20"/>
                <w:w w:val="105"/>
                <w:sz w:val="16"/>
              </w:rPr>
              <w:t>read</w:t>
            </w:r>
            <w:r>
              <w:rPr>
                <w:color w:val="231F20"/>
                <w:spacing w:val="-20"/>
                <w:w w:val="105"/>
                <w:sz w:val="16"/>
              </w:rPr>
              <w:t xml:space="preserve"> </w:t>
            </w:r>
            <w:r>
              <w:rPr>
                <w:color w:val="231F20"/>
                <w:w w:val="105"/>
                <w:sz w:val="16"/>
              </w:rPr>
              <w:t>each</w:t>
            </w:r>
            <w:r>
              <w:rPr>
                <w:color w:val="231F20"/>
                <w:spacing w:val="-20"/>
                <w:w w:val="105"/>
                <w:sz w:val="16"/>
              </w:rPr>
              <w:t xml:space="preserve"> </w:t>
            </w:r>
            <w:r>
              <w:rPr>
                <w:color w:val="231F20"/>
                <w:w w:val="105"/>
                <w:sz w:val="16"/>
              </w:rPr>
              <w:t>of</w:t>
            </w:r>
            <w:r>
              <w:rPr>
                <w:color w:val="231F20"/>
                <w:spacing w:val="-20"/>
                <w:w w:val="105"/>
                <w:sz w:val="16"/>
              </w:rPr>
              <w:t xml:space="preserve"> </w:t>
            </w:r>
            <w:r>
              <w:rPr>
                <w:color w:val="231F20"/>
                <w:w w:val="105"/>
                <w:sz w:val="16"/>
              </w:rPr>
              <w:t>the</w:t>
            </w:r>
            <w:r>
              <w:rPr>
                <w:color w:val="231F20"/>
                <w:spacing w:val="-20"/>
                <w:w w:val="105"/>
                <w:sz w:val="16"/>
              </w:rPr>
              <w:t xml:space="preserve"> </w:t>
            </w:r>
            <w:r>
              <w:rPr>
                <w:color w:val="231F20"/>
                <w:w w:val="105"/>
                <w:sz w:val="16"/>
              </w:rPr>
              <w:t xml:space="preserve">Mathematical </w:t>
            </w:r>
            <w:r>
              <w:rPr>
                <w:color w:val="231F20"/>
                <w:spacing w:val="-3"/>
                <w:w w:val="105"/>
                <w:sz w:val="16"/>
              </w:rPr>
              <w:t>Practices.</w:t>
            </w:r>
          </w:p>
          <w:p w14:paraId="3329D356" w14:textId="77777777" w:rsidR="009510A6" w:rsidRDefault="00AF6D41">
            <w:pPr>
              <w:pStyle w:val="TableParagraph"/>
              <w:numPr>
                <w:ilvl w:val="0"/>
                <w:numId w:val="1"/>
              </w:numPr>
              <w:tabs>
                <w:tab w:val="left" w:pos="337"/>
              </w:tabs>
              <w:spacing w:line="193" w:lineRule="exact"/>
              <w:ind w:hanging="260"/>
              <w:rPr>
                <w:sz w:val="16"/>
              </w:rPr>
            </w:pPr>
            <w:r>
              <w:rPr>
                <w:color w:val="231F20"/>
                <w:w w:val="105"/>
                <w:sz w:val="16"/>
              </w:rPr>
              <w:t>Place</w:t>
            </w:r>
            <w:r>
              <w:rPr>
                <w:color w:val="231F20"/>
                <w:spacing w:val="-10"/>
                <w:w w:val="105"/>
                <w:sz w:val="16"/>
              </w:rPr>
              <w:t xml:space="preserve"> </w:t>
            </w:r>
            <w:r>
              <w:rPr>
                <w:color w:val="231F20"/>
                <w:w w:val="105"/>
                <w:sz w:val="16"/>
              </w:rPr>
              <w:t>teachers</w:t>
            </w:r>
            <w:r>
              <w:rPr>
                <w:color w:val="231F20"/>
                <w:spacing w:val="-10"/>
                <w:w w:val="105"/>
                <w:sz w:val="16"/>
              </w:rPr>
              <w:t xml:space="preserve"> </w:t>
            </w:r>
            <w:r>
              <w:rPr>
                <w:color w:val="231F20"/>
                <w:w w:val="105"/>
                <w:sz w:val="16"/>
              </w:rPr>
              <w:t>in</w:t>
            </w:r>
            <w:r>
              <w:rPr>
                <w:color w:val="231F20"/>
                <w:spacing w:val="-10"/>
                <w:w w:val="105"/>
                <w:sz w:val="16"/>
              </w:rPr>
              <w:t xml:space="preserve"> </w:t>
            </w:r>
            <w:r>
              <w:rPr>
                <w:color w:val="231F20"/>
                <w:w w:val="105"/>
                <w:sz w:val="16"/>
              </w:rPr>
              <w:t>small</w:t>
            </w:r>
            <w:r>
              <w:rPr>
                <w:color w:val="231F20"/>
                <w:spacing w:val="-10"/>
                <w:w w:val="105"/>
                <w:sz w:val="16"/>
              </w:rPr>
              <w:t xml:space="preserve"> </w:t>
            </w:r>
            <w:r>
              <w:rPr>
                <w:color w:val="231F20"/>
                <w:w w:val="105"/>
                <w:sz w:val="16"/>
              </w:rPr>
              <w:t>groups</w:t>
            </w:r>
            <w:r>
              <w:rPr>
                <w:color w:val="231F20"/>
                <w:spacing w:val="-10"/>
                <w:w w:val="105"/>
                <w:sz w:val="16"/>
              </w:rPr>
              <w:t xml:space="preserve"> </w:t>
            </w:r>
            <w:r>
              <w:rPr>
                <w:color w:val="231F20"/>
                <w:spacing w:val="-2"/>
                <w:w w:val="105"/>
                <w:sz w:val="16"/>
              </w:rPr>
              <w:t>(3–4).</w:t>
            </w:r>
          </w:p>
          <w:p w14:paraId="669D5338" w14:textId="77777777" w:rsidR="009510A6" w:rsidRDefault="00AF6D41">
            <w:pPr>
              <w:pStyle w:val="TableParagraph"/>
              <w:numPr>
                <w:ilvl w:val="0"/>
                <w:numId w:val="1"/>
              </w:numPr>
              <w:tabs>
                <w:tab w:val="left" w:pos="337"/>
              </w:tabs>
              <w:spacing w:before="66" w:line="321" w:lineRule="auto"/>
              <w:ind w:right="158" w:hanging="260"/>
              <w:rPr>
                <w:sz w:val="16"/>
              </w:rPr>
            </w:pPr>
            <w:r>
              <w:rPr>
                <w:color w:val="231F20"/>
                <w:w w:val="105"/>
                <w:sz w:val="16"/>
              </w:rPr>
              <w:t>Instruct</w:t>
            </w:r>
            <w:r>
              <w:rPr>
                <w:color w:val="231F20"/>
                <w:spacing w:val="-16"/>
                <w:w w:val="105"/>
                <w:sz w:val="16"/>
              </w:rPr>
              <w:t xml:space="preserve"> </w:t>
            </w:r>
            <w:r>
              <w:rPr>
                <w:color w:val="231F20"/>
                <w:w w:val="105"/>
                <w:sz w:val="16"/>
              </w:rPr>
              <w:t>groups</w:t>
            </w:r>
            <w:r>
              <w:rPr>
                <w:color w:val="231F20"/>
                <w:spacing w:val="-16"/>
                <w:w w:val="105"/>
                <w:sz w:val="16"/>
              </w:rPr>
              <w:t xml:space="preserve"> </w:t>
            </w:r>
            <w:r>
              <w:rPr>
                <w:color w:val="231F20"/>
                <w:w w:val="105"/>
                <w:sz w:val="16"/>
              </w:rPr>
              <w:t>to</w:t>
            </w:r>
            <w:r>
              <w:rPr>
                <w:color w:val="231F20"/>
                <w:spacing w:val="-16"/>
                <w:w w:val="105"/>
                <w:sz w:val="16"/>
              </w:rPr>
              <w:t xml:space="preserve"> </w:t>
            </w:r>
            <w:r>
              <w:rPr>
                <w:color w:val="231F20"/>
                <w:w w:val="105"/>
                <w:sz w:val="16"/>
              </w:rPr>
              <w:t>have</w:t>
            </w:r>
            <w:r>
              <w:rPr>
                <w:color w:val="231F20"/>
                <w:spacing w:val="-16"/>
                <w:w w:val="105"/>
                <w:sz w:val="16"/>
              </w:rPr>
              <w:t xml:space="preserve"> </w:t>
            </w:r>
            <w:r>
              <w:rPr>
                <w:color w:val="231F20"/>
                <w:w w:val="105"/>
                <w:sz w:val="16"/>
              </w:rPr>
              <w:t>each</w:t>
            </w:r>
            <w:r>
              <w:rPr>
                <w:color w:val="231F20"/>
                <w:spacing w:val="-16"/>
                <w:w w:val="105"/>
                <w:sz w:val="16"/>
              </w:rPr>
              <w:t xml:space="preserve"> </w:t>
            </w:r>
            <w:r>
              <w:rPr>
                <w:color w:val="231F20"/>
                <w:w w:val="105"/>
                <w:sz w:val="16"/>
              </w:rPr>
              <w:t>teacher</w:t>
            </w:r>
            <w:r>
              <w:rPr>
                <w:color w:val="231F20"/>
                <w:spacing w:val="-16"/>
                <w:w w:val="105"/>
                <w:sz w:val="16"/>
              </w:rPr>
              <w:t xml:space="preserve"> </w:t>
            </w:r>
            <w:r>
              <w:rPr>
                <w:color w:val="231F20"/>
                <w:spacing w:val="-3"/>
                <w:w w:val="105"/>
                <w:sz w:val="16"/>
              </w:rPr>
              <w:t>draw</w:t>
            </w:r>
            <w:r>
              <w:rPr>
                <w:color w:val="231F20"/>
                <w:spacing w:val="-16"/>
                <w:w w:val="105"/>
                <w:sz w:val="16"/>
              </w:rPr>
              <w:t xml:space="preserve"> </w:t>
            </w:r>
            <w:r>
              <w:rPr>
                <w:color w:val="231F20"/>
                <w:w w:val="105"/>
                <w:sz w:val="16"/>
              </w:rPr>
              <w:t>one</w:t>
            </w:r>
            <w:r>
              <w:rPr>
                <w:color w:val="231F20"/>
                <w:spacing w:val="-16"/>
                <w:w w:val="105"/>
                <w:sz w:val="16"/>
              </w:rPr>
              <w:t xml:space="preserve"> </w:t>
            </w:r>
            <w:r>
              <w:rPr>
                <w:color w:val="231F20"/>
                <w:w w:val="105"/>
                <w:sz w:val="16"/>
              </w:rPr>
              <w:t>of</w:t>
            </w:r>
            <w:r>
              <w:rPr>
                <w:color w:val="231F20"/>
                <w:spacing w:val="-16"/>
                <w:w w:val="105"/>
                <w:sz w:val="16"/>
              </w:rPr>
              <w:t xml:space="preserve"> </w:t>
            </w:r>
            <w:r>
              <w:rPr>
                <w:color w:val="231F20"/>
                <w:w w:val="105"/>
                <w:sz w:val="16"/>
              </w:rPr>
              <w:t>the</w:t>
            </w:r>
            <w:r>
              <w:rPr>
                <w:color w:val="231F20"/>
                <w:spacing w:val="-16"/>
                <w:w w:val="105"/>
                <w:sz w:val="16"/>
              </w:rPr>
              <w:t xml:space="preserve"> </w:t>
            </w:r>
            <w:r>
              <w:rPr>
                <w:color w:val="231F20"/>
                <w:spacing w:val="-3"/>
                <w:w w:val="105"/>
                <w:sz w:val="16"/>
              </w:rPr>
              <w:t>mini-vignettes,</w:t>
            </w:r>
            <w:r>
              <w:rPr>
                <w:color w:val="231F20"/>
                <w:spacing w:val="-16"/>
                <w:w w:val="105"/>
                <w:sz w:val="16"/>
              </w:rPr>
              <w:t xml:space="preserve"> </w:t>
            </w:r>
            <w:r>
              <w:rPr>
                <w:color w:val="231F20"/>
                <w:w w:val="105"/>
                <w:sz w:val="16"/>
              </w:rPr>
              <w:t>read</w:t>
            </w:r>
            <w:r>
              <w:rPr>
                <w:color w:val="231F20"/>
                <w:spacing w:val="-16"/>
                <w:w w:val="105"/>
                <w:sz w:val="16"/>
              </w:rPr>
              <w:t xml:space="preserve"> </w:t>
            </w:r>
            <w:r>
              <w:rPr>
                <w:color w:val="231F20"/>
                <w:w w:val="105"/>
                <w:sz w:val="16"/>
              </w:rPr>
              <w:t>it</w:t>
            </w:r>
            <w:r>
              <w:rPr>
                <w:color w:val="231F20"/>
                <w:spacing w:val="-16"/>
                <w:w w:val="105"/>
                <w:sz w:val="16"/>
              </w:rPr>
              <w:t xml:space="preserve"> </w:t>
            </w:r>
            <w:r>
              <w:rPr>
                <w:color w:val="231F20"/>
                <w:spacing w:val="-4"/>
                <w:w w:val="105"/>
                <w:sz w:val="16"/>
              </w:rPr>
              <w:t>silently,</w:t>
            </w:r>
            <w:r>
              <w:rPr>
                <w:color w:val="231F20"/>
                <w:spacing w:val="-16"/>
                <w:w w:val="105"/>
                <w:sz w:val="16"/>
              </w:rPr>
              <w:t xml:space="preserve"> </w:t>
            </w:r>
            <w:r>
              <w:rPr>
                <w:color w:val="231F20"/>
                <w:w w:val="105"/>
                <w:sz w:val="16"/>
              </w:rPr>
              <w:t>and</w:t>
            </w:r>
            <w:r>
              <w:rPr>
                <w:color w:val="231F20"/>
                <w:spacing w:val="-16"/>
                <w:w w:val="105"/>
                <w:sz w:val="16"/>
              </w:rPr>
              <w:t xml:space="preserve"> </w:t>
            </w:r>
            <w:r>
              <w:rPr>
                <w:color w:val="231F20"/>
                <w:w w:val="105"/>
                <w:sz w:val="16"/>
              </w:rPr>
              <w:t>decide</w:t>
            </w:r>
            <w:r>
              <w:rPr>
                <w:color w:val="231F20"/>
                <w:spacing w:val="-16"/>
                <w:w w:val="105"/>
                <w:sz w:val="16"/>
              </w:rPr>
              <w:t xml:space="preserve"> </w:t>
            </w:r>
            <w:r>
              <w:rPr>
                <w:color w:val="231F20"/>
                <w:w w:val="105"/>
                <w:sz w:val="16"/>
              </w:rPr>
              <w:t>which</w:t>
            </w:r>
            <w:r>
              <w:rPr>
                <w:color w:val="231F20"/>
                <w:spacing w:val="-16"/>
                <w:w w:val="105"/>
                <w:sz w:val="16"/>
              </w:rPr>
              <w:t xml:space="preserve"> </w:t>
            </w:r>
            <w:r>
              <w:rPr>
                <w:color w:val="231F20"/>
                <w:w w:val="105"/>
                <w:sz w:val="16"/>
              </w:rPr>
              <w:t>Mathematical</w:t>
            </w:r>
            <w:r>
              <w:rPr>
                <w:color w:val="231F20"/>
                <w:spacing w:val="-16"/>
                <w:w w:val="105"/>
                <w:sz w:val="16"/>
              </w:rPr>
              <w:t xml:space="preserve"> </w:t>
            </w:r>
            <w:r>
              <w:rPr>
                <w:color w:val="231F20"/>
                <w:spacing w:val="-3"/>
                <w:w w:val="105"/>
                <w:sz w:val="16"/>
              </w:rPr>
              <w:t xml:space="preserve">Practice </w:t>
            </w:r>
            <w:r>
              <w:rPr>
                <w:color w:val="231F20"/>
                <w:w w:val="105"/>
                <w:sz w:val="16"/>
              </w:rPr>
              <w:t>he</w:t>
            </w:r>
            <w:r>
              <w:rPr>
                <w:color w:val="231F20"/>
                <w:spacing w:val="-10"/>
                <w:w w:val="105"/>
                <w:sz w:val="16"/>
              </w:rPr>
              <w:t xml:space="preserve"> </w:t>
            </w:r>
            <w:r>
              <w:rPr>
                <w:color w:val="231F20"/>
                <w:w w:val="105"/>
                <w:sz w:val="16"/>
              </w:rPr>
              <w:t>or</w:t>
            </w:r>
            <w:r>
              <w:rPr>
                <w:color w:val="231F20"/>
                <w:spacing w:val="-10"/>
                <w:w w:val="105"/>
                <w:sz w:val="16"/>
              </w:rPr>
              <w:t xml:space="preserve"> </w:t>
            </w:r>
            <w:r>
              <w:rPr>
                <w:color w:val="231F20"/>
                <w:w w:val="105"/>
                <w:sz w:val="16"/>
              </w:rPr>
              <w:t>she</w:t>
            </w:r>
            <w:r>
              <w:rPr>
                <w:color w:val="231F20"/>
                <w:spacing w:val="-10"/>
                <w:w w:val="105"/>
                <w:sz w:val="16"/>
              </w:rPr>
              <w:t xml:space="preserve"> </w:t>
            </w:r>
            <w:r>
              <w:rPr>
                <w:color w:val="231F20"/>
                <w:w w:val="105"/>
                <w:sz w:val="16"/>
              </w:rPr>
              <w:t>thinks</w:t>
            </w:r>
            <w:r>
              <w:rPr>
                <w:color w:val="231F20"/>
                <w:spacing w:val="-10"/>
                <w:w w:val="105"/>
                <w:sz w:val="16"/>
              </w:rPr>
              <w:t xml:space="preserve"> </w:t>
            </w:r>
            <w:r>
              <w:rPr>
                <w:color w:val="231F20"/>
                <w:w w:val="105"/>
                <w:sz w:val="16"/>
              </w:rPr>
              <w:t>it</w:t>
            </w:r>
            <w:r>
              <w:rPr>
                <w:color w:val="231F20"/>
                <w:spacing w:val="-10"/>
                <w:w w:val="105"/>
                <w:sz w:val="16"/>
              </w:rPr>
              <w:t xml:space="preserve"> </w:t>
            </w:r>
            <w:r>
              <w:rPr>
                <w:i/>
                <w:color w:val="231F20"/>
                <w:w w:val="105"/>
                <w:sz w:val="16"/>
              </w:rPr>
              <w:t>best</w:t>
            </w:r>
            <w:r>
              <w:rPr>
                <w:i/>
                <w:color w:val="231F20"/>
                <w:spacing w:val="-10"/>
                <w:w w:val="105"/>
                <w:sz w:val="16"/>
              </w:rPr>
              <w:t xml:space="preserve"> </w:t>
            </w:r>
            <w:r>
              <w:rPr>
                <w:color w:val="231F20"/>
                <w:w w:val="105"/>
                <w:sz w:val="16"/>
              </w:rPr>
              <w:t>fits.</w:t>
            </w:r>
          </w:p>
          <w:p w14:paraId="3C8E8866" w14:textId="77777777" w:rsidR="009510A6" w:rsidRDefault="00AF6D41">
            <w:pPr>
              <w:pStyle w:val="TableParagraph"/>
              <w:numPr>
                <w:ilvl w:val="0"/>
                <w:numId w:val="1"/>
              </w:numPr>
              <w:tabs>
                <w:tab w:val="left" w:pos="337"/>
              </w:tabs>
              <w:spacing w:line="321" w:lineRule="auto"/>
              <w:ind w:right="233" w:hanging="260"/>
              <w:rPr>
                <w:sz w:val="16"/>
              </w:rPr>
            </w:pPr>
            <w:r>
              <w:rPr>
                <w:color w:val="231F20"/>
                <w:w w:val="105"/>
                <w:sz w:val="16"/>
              </w:rPr>
              <w:t>After</w:t>
            </w:r>
            <w:r>
              <w:rPr>
                <w:color w:val="231F20"/>
                <w:spacing w:val="-18"/>
                <w:w w:val="105"/>
                <w:sz w:val="16"/>
              </w:rPr>
              <w:t xml:space="preserve"> </w:t>
            </w:r>
            <w:r>
              <w:rPr>
                <w:color w:val="231F20"/>
                <w:w w:val="105"/>
                <w:sz w:val="16"/>
              </w:rPr>
              <w:t>everyone</w:t>
            </w:r>
            <w:r>
              <w:rPr>
                <w:color w:val="231F20"/>
                <w:spacing w:val="-18"/>
                <w:w w:val="105"/>
                <w:sz w:val="16"/>
              </w:rPr>
              <w:t xml:space="preserve"> </w:t>
            </w:r>
            <w:r>
              <w:rPr>
                <w:color w:val="231F20"/>
                <w:w w:val="105"/>
                <w:sz w:val="16"/>
              </w:rPr>
              <w:t>is</w:t>
            </w:r>
            <w:r>
              <w:rPr>
                <w:color w:val="231F20"/>
                <w:spacing w:val="-18"/>
                <w:w w:val="105"/>
                <w:sz w:val="16"/>
              </w:rPr>
              <w:t xml:space="preserve"> </w:t>
            </w:r>
            <w:r>
              <w:rPr>
                <w:color w:val="231F20"/>
                <w:spacing w:val="-5"/>
                <w:w w:val="105"/>
                <w:sz w:val="16"/>
              </w:rPr>
              <w:t>ready,</w:t>
            </w:r>
            <w:r>
              <w:rPr>
                <w:color w:val="231F20"/>
                <w:spacing w:val="-18"/>
                <w:w w:val="105"/>
                <w:sz w:val="16"/>
              </w:rPr>
              <w:t xml:space="preserve"> </w:t>
            </w:r>
            <w:r>
              <w:rPr>
                <w:color w:val="231F20"/>
                <w:w w:val="105"/>
                <w:sz w:val="16"/>
              </w:rPr>
              <w:t>instruct</w:t>
            </w:r>
            <w:r>
              <w:rPr>
                <w:color w:val="231F20"/>
                <w:spacing w:val="-18"/>
                <w:w w:val="105"/>
                <w:sz w:val="16"/>
              </w:rPr>
              <w:t xml:space="preserve"> </w:t>
            </w:r>
            <w:r>
              <w:rPr>
                <w:color w:val="231F20"/>
                <w:w w:val="105"/>
                <w:sz w:val="16"/>
              </w:rPr>
              <w:t>teachers</w:t>
            </w:r>
            <w:r>
              <w:rPr>
                <w:color w:val="231F20"/>
                <w:spacing w:val="-18"/>
                <w:w w:val="105"/>
                <w:sz w:val="16"/>
              </w:rPr>
              <w:t xml:space="preserve"> </w:t>
            </w:r>
            <w:r>
              <w:rPr>
                <w:color w:val="231F20"/>
                <w:w w:val="105"/>
                <w:sz w:val="16"/>
              </w:rPr>
              <w:t>to</w:t>
            </w:r>
            <w:r>
              <w:rPr>
                <w:color w:val="231F20"/>
                <w:spacing w:val="-18"/>
                <w:w w:val="105"/>
                <w:sz w:val="16"/>
              </w:rPr>
              <w:t xml:space="preserve"> </w:t>
            </w:r>
            <w:r>
              <w:rPr>
                <w:color w:val="231F20"/>
                <w:w w:val="105"/>
                <w:sz w:val="16"/>
              </w:rPr>
              <w:t>go</w:t>
            </w:r>
            <w:r>
              <w:rPr>
                <w:color w:val="231F20"/>
                <w:spacing w:val="-18"/>
                <w:w w:val="105"/>
                <w:sz w:val="16"/>
              </w:rPr>
              <w:t xml:space="preserve"> </w:t>
            </w:r>
            <w:r>
              <w:rPr>
                <w:color w:val="231F20"/>
                <w:w w:val="105"/>
                <w:sz w:val="16"/>
              </w:rPr>
              <w:t>one</w:t>
            </w:r>
            <w:r>
              <w:rPr>
                <w:color w:val="231F20"/>
                <w:spacing w:val="-18"/>
                <w:w w:val="105"/>
                <w:sz w:val="16"/>
              </w:rPr>
              <w:t xml:space="preserve"> </w:t>
            </w:r>
            <w:r>
              <w:rPr>
                <w:color w:val="231F20"/>
                <w:w w:val="105"/>
                <w:sz w:val="16"/>
              </w:rPr>
              <w:t>by</w:t>
            </w:r>
            <w:r>
              <w:rPr>
                <w:color w:val="231F20"/>
                <w:spacing w:val="-18"/>
                <w:w w:val="105"/>
                <w:sz w:val="16"/>
              </w:rPr>
              <w:t xml:space="preserve"> </w:t>
            </w:r>
            <w:r>
              <w:rPr>
                <w:color w:val="231F20"/>
                <w:w w:val="105"/>
                <w:sz w:val="16"/>
              </w:rPr>
              <w:t>one,</w:t>
            </w:r>
            <w:r>
              <w:rPr>
                <w:color w:val="231F20"/>
                <w:spacing w:val="-18"/>
                <w:w w:val="105"/>
                <w:sz w:val="16"/>
              </w:rPr>
              <w:t xml:space="preserve"> </w:t>
            </w:r>
            <w:r>
              <w:rPr>
                <w:color w:val="231F20"/>
                <w:w w:val="105"/>
                <w:sz w:val="16"/>
              </w:rPr>
              <w:t>sharing</w:t>
            </w:r>
            <w:r>
              <w:rPr>
                <w:color w:val="231F20"/>
                <w:spacing w:val="-18"/>
                <w:w w:val="105"/>
                <w:sz w:val="16"/>
              </w:rPr>
              <w:t xml:space="preserve"> </w:t>
            </w:r>
            <w:r>
              <w:rPr>
                <w:color w:val="231F20"/>
                <w:w w:val="105"/>
                <w:sz w:val="16"/>
              </w:rPr>
              <w:t>their</w:t>
            </w:r>
            <w:r>
              <w:rPr>
                <w:color w:val="231F20"/>
                <w:spacing w:val="-18"/>
                <w:w w:val="105"/>
                <w:sz w:val="16"/>
              </w:rPr>
              <w:t xml:space="preserve"> </w:t>
            </w:r>
            <w:r>
              <w:rPr>
                <w:color w:val="231F20"/>
                <w:w w:val="105"/>
                <w:sz w:val="16"/>
              </w:rPr>
              <w:t>vignette</w:t>
            </w:r>
            <w:r>
              <w:rPr>
                <w:color w:val="231F20"/>
                <w:spacing w:val="-18"/>
                <w:w w:val="105"/>
                <w:sz w:val="16"/>
              </w:rPr>
              <w:t xml:space="preserve"> </w:t>
            </w:r>
            <w:r>
              <w:rPr>
                <w:color w:val="231F20"/>
                <w:w w:val="105"/>
                <w:sz w:val="16"/>
              </w:rPr>
              <w:t>and</w:t>
            </w:r>
            <w:r>
              <w:rPr>
                <w:color w:val="231F20"/>
                <w:spacing w:val="-18"/>
                <w:w w:val="105"/>
                <w:sz w:val="16"/>
              </w:rPr>
              <w:t xml:space="preserve"> </w:t>
            </w:r>
            <w:r>
              <w:rPr>
                <w:color w:val="231F20"/>
                <w:w w:val="105"/>
                <w:sz w:val="16"/>
              </w:rPr>
              <w:t>placing</w:t>
            </w:r>
            <w:r>
              <w:rPr>
                <w:color w:val="231F20"/>
                <w:spacing w:val="-18"/>
                <w:w w:val="105"/>
                <w:sz w:val="16"/>
              </w:rPr>
              <w:t xml:space="preserve"> </w:t>
            </w:r>
            <w:r>
              <w:rPr>
                <w:color w:val="231F20"/>
                <w:w w:val="105"/>
                <w:sz w:val="16"/>
              </w:rPr>
              <w:t>it</w:t>
            </w:r>
            <w:r>
              <w:rPr>
                <w:color w:val="231F20"/>
                <w:spacing w:val="-18"/>
                <w:w w:val="105"/>
                <w:sz w:val="16"/>
              </w:rPr>
              <w:t xml:space="preserve"> </w:t>
            </w:r>
            <w:r>
              <w:rPr>
                <w:color w:val="231F20"/>
                <w:w w:val="105"/>
                <w:sz w:val="16"/>
              </w:rPr>
              <w:t>on</w:t>
            </w:r>
            <w:r>
              <w:rPr>
                <w:color w:val="231F20"/>
                <w:spacing w:val="-18"/>
                <w:w w:val="105"/>
                <w:sz w:val="16"/>
              </w:rPr>
              <w:t xml:space="preserve"> </w:t>
            </w:r>
            <w:r>
              <w:rPr>
                <w:color w:val="231F20"/>
                <w:w w:val="105"/>
                <w:sz w:val="16"/>
              </w:rPr>
              <w:t>the</w:t>
            </w:r>
            <w:r>
              <w:rPr>
                <w:color w:val="231F20"/>
                <w:spacing w:val="-18"/>
                <w:w w:val="105"/>
                <w:sz w:val="16"/>
              </w:rPr>
              <w:t xml:space="preserve"> </w:t>
            </w:r>
            <w:r>
              <w:rPr>
                <w:color w:val="231F20"/>
                <w:w w:val="105"/>
                <w:sz w:val="16"/>
              </w:rPr>
              <w:t>placemat</w:t>
            </w:r>
            <w:r>
              <w:rPr>
                <w:color w:val="231F20"/>
                <w:spacing w:val="-18"/>
                <w:w w:val="105"/>
                <w:sz w:val="16"/>
              </w:rPr>
              <w:t xml:space="preserve"> </w:t>
            </w:r>
            <w:r>
              <w:rPr>
                <w:color w:val="231F20"/>
                <w:w w:val="105"/>
                <w:sz w:val="16"/>
              </w:rPr>
              <w:t>where</w:t>
            </w:r>
            <w:r>
              <w:rPr>
                <w:color w:val="231F20"/>
                <w:spacing w:val="-18"/>
                <w:w w:val="105"/>
                <w:sz w:val="16"/>
              </w:rPr>
              <w:t xml:space="preserve"> </w:t>
            </w:r>
            <w:r>
              <w:rPr>
                <w:color w:val="231F20"/>
                <w:w w:val="105"/>
                <w:sz w:val="16"/>
              </w:rPr>
              <w:t>that teacher</w:t>
            </w:r>
            <w:r>
              <w:rPr>
                <w:color w:val="231F20"/>
                <w:spacing w:val="-17"/>
                <w:w w:val="105"/>
                <w:sz w:val="16"/>
              </w:rPr>
              <w:t xml:space="preserve"> </w:t>
            </w:r>
            <w:r>
              <w:rPr>
                <w:color w:val="231F20"/>
                <w:w w:val="105"/>
                <w:sz w:val="16"/>
              </w:rPr>
              <w:t>thinks</w:t>
            </w:r>
            <w:r>
              <w:rPr>
                <w:color w:val="231F20"/>
                <w:spacing w:val="-17"/>
                <w:w w:val="105"/>
                <w:sz w:val="16"/>
              </w:rPr>
              <w:t xml:space="preserve"> </w:t>
            </w:r>
            <w:r>
              <w:rPr>
                <w:color w:val="231F20"/>
                <w:w w:val="105"/>
                <w:sz w:val="16"/>
              </w:rPr>
              <w:t>it</w:t>
            </w:r>
            <w:r>
              <w:rPr>
                <w:color w:val="231F20"/>
                <w:spacing w:val="-17"/>
                <w:w w:val="105"/>
                <w:sz w:val="16"/>
              </w:rPr>
              <w:t xml:space="preserve"> </w:t>
            </w:r>
            <w:r>
              <w:rPr>
                <w:color w:val="231F20"/>
                <w:w w:val="105"/>
                <w:sz w:val="16"/>
              </w:rPr>
              <w:t>should</w:t>
            </w:r>
            <w:r>
              <w:rPr>
                <w:color w:val="231F20"/>
                <w:spacing w:val="-17"/>
                <w:w w:val="105"/>
                <w:sz w:val="16"/>
              </w:rPr>
              <w:t xml:space="preserve"> </w:t>
            </w:r>
            <w:r>
              <w:rPr>
                <w:color w:val="231F20"/>
                <w:w w:val="105"/>
                <w:sz w:val="16"/>
              </w:rPr>
              <w:t>go.</w:t>
            </w:r>
            <w:r>
              <w:rPr>
                <w:color w:val="231F20"/>
                <w:spacing w:val="-17"/>
                <w:w w:val="105"/>
                <w:sz w:val="16"/>
              </w:rPr>
              <w:t xml:space="preserve"> </w:t>
            </w:r>
            <w:r>
              <w:rPr>
                <w:color w:val="231F20"/>
                <w:w w:val="105"/>
                <w:sz w:val="16"/>
              </w:rPr>
              <w:t>Allow</w:t>
            </w:r>
            <w:r>
              <w:rPr>
                <w:color w:val="231F20"/>
                <w:spacing w:val="-17"/>
                <w:w w:val="105"/>
                <w:sz w:val="16"/>
              </w:rPr>
              <w:t xml:space="preserve"> </w:t>
            </w:r>
            <w:r>
              <w:rPr>
                <w:color w:val="231F20"/>
                <w:w w:val="105"/>
                <w:sz w:val="16"/>
              </w:rPr>
              <w:t>time</w:t>
            </w:r>
            <w:r>
              <w:rPr>
                <w:color w:val="231F20"/>
                <w:spacing w:val="-17"/>
                <w:w w:val="105"/>
                <w:sz w:val="16"/>
              </w:rPr>
              <w:t xml:space="preserve"> </w:t>
            </w:r>
            <w:r>
              <w:rPr>
                <w:color w:val="231F20"/>
                <w:w w:val="105"/>
                <w:sz w:val="16"/>
              </w:rPr>
              <w:t>for</w:t>
            </w:r>
            <w:r>
              <w:rPr>
                <w:color w:val="231F20"/>
                <w:spacing w:val="-17"/>
                <w:w w:val="105"/>
                <w:sz w:val="16"/>
              </w:rPr>
              <w:t xml:space="preserve"> </w:t>
            </w:r>
            <w:r>
              <w:rPr>
                <w:color w:val="231F20"/>
                <w:w w:val="105"/>
                <w:sz w:val="16"/>
              </w:rPr>
              <w:t>other</w:t>
            </w:r>
            <w:r>
              <w:rPr>
                <w:color w:val="231F20"/>
                <w:spacing w:val="-17"/>
                <w:w w:val="105"/>
                <w:sz w:val="16"/>
              </w:rPr>
              <w:t xml:space="preserve"> </w:t>
            </w:r>
            <w:r>
              <w:rPr>
                <w:color w:val="231F20"/>
                <w:w w:val="105"/>
                <w:sz w:val="16"/>
              </w:rPr>
              <w:t>teachers</w:t>
            </w:r>
            <w:r>
              <w:rPr>
                <w:color w:val="231F20"/>
                <w:spacing w:val="-17"/>
                <w:w w:val="105"/>
                <w:sz w:val="16"/>
              </w:rPr>
              <w:t xml:space="preserve"> </w:t>
            </w:r>
            <w:r>
              <w:rPr>
                <w:color w:val="231F20"/>
                <w:w w:val="105"/>
                <w:sz w:val="16"/>
              </w:rPr>
              <w:t>to</w:t>
            </w:r>
            <w:r>
              <w:rPr>
                <w:color w:val="231F20"/>
                <w:spacing w:val="-17"/>
                <w:w w:val="105"/>
                <w:sz w:val="16"/>
              </w:rPr>
              <w:t xml:space="preserve"> </w:t>
            </w:r>
            <w:r>
              <w:rPr>
                <w:color w:val="231F20"/>
                <w:w w:val="105"/>
                <w:sz w:val="16"/>
              </w:rPr>
              <w:t>question</w:t>
            </w:r>
            <w:r>
              <w:rPr>
                <w:color w:val="231F20"/>
                <w:spacing w:val="-17"/>
                <w:w w:val="105"/>
                <w:sz w:val="16"/>
              </w:rPr>
              <w:t xml:space="preserve"> </w:t>
            </w:r>
            <w:r>
              <w:rPr>
                <w:color w:val="231F20"/>
                <w:w w:val="105"/>
                <w:sz w:val="16"/>
              </w:rPr>
              <w:t>if</w:t>
            </w:r>
            <w:r>
              <w:rPr>
                <w:color w:val="231F20"/>
                <w:spacing w:val="-17"/>
                <w:w w:val="105"/>
                <w:sz w:val="16"/>
              </w:rPr>
              <w:t xml:space="preserve"> </w:t>
            </w:r>
            <w:r>
              <w:rPr>
                <w:color w:val="231F20"/>
                <w:w w:val="105"/>
                <w:sz w:val="16"/>
              </w:rPr>
              <w:t>it</w:t>
            </w:r>
            <w:r>
              <w:rPr>
                <w:color w:val="231F20"/>
                <w:spacing w:val="-17"/>
                <w:w w:val="105"/>
                <w:sz w:val="16"/>
              </w:rPr>
              <w:t xml:space="preserve"> </w:t>
            </w:r>
            <w:r>
              <w:rPr>
                <w:color w:val="231F20"/>
                <w:w w:val="105"/>
                <w:sz w:val="16"/>
              </w:rPr>
              <w:t>could</w:t>
            </w:r>
            <w:r>
              <w:rPr>
                <w:color w:val="231F20"/>
                <w:spacing w:val="-17"/>
                <w:w w:val="105"/>
                <w:sz w:val="16"/>
              </w:rPr>
              <w:t xml:space="preserve"> </w:t>
            </w:r>
            <w:r>
              <w:rPr>
                <w:color w:val="231F20"/>
                <w:w w:val="105"/>
                <w:sz w:val="16"/>
              </w:rPr>
              <w:t>go</w:t>
            </w:r>
            <w:r>
              <w:rPr>
                <w:color w:val="231F20"/>
                <w:spacing w:val="-17"/>
                <w:w w:val="105"/>
                <w:sz w:val="16"/>
              </w:rPr>
              <w:t xml:space="preserve"> </w:t>
            </w:r>
            <w:r>
              <w:rPr>
                <w:color w:val="231F20"/>
                <w:w w:val="105"/>
                <w:sz w:val="16"/>
              </w:rPr>
              <w:t>in</w:t>
            </w:r>
            <w:r>
              <w:rPr>
                <w:color w:val="231F20"/>
                <w:spacing w:val="-17"/>
                <w:w w:val="105"/>
                <w:sz w:val="16"/>
              </w:rPr>
              <w:t xml:space="preserve"> </w:t>
            </w:r>
            <w:r>
              <w:rPr>
                <w:color w:val="231F20"/>
                <w:w w:val="105"/>
                <w:sz w:val="16"/>
              </w:rPr>
              <w:t>another</w:t>
            </w:r>
            <w:r>
              <w:rPr>
                <w:color w:val="231F20"/>
                <w:spacing w:val="-17"/>
                <w:w w:val="105"/>
                <w:sz w:val="16"/>
              </w:rPr>
              <w:t xml:space="preserve"> </w:t>
            </w:r>
            <w:r>
              <w:rPr>
                <w:color w:val="231F20"/>
                <w:w w:val="105"/>
                <w:sz w:val="16"/>
              </w:rPr>
              <w:t>spot</w:t>
            </w:r>
            <w:r>
              <w:rPr>
                <w:color w:val="231F20"/>
                <w:spacing w:val="-17"/>
                <w:w w:val="105"/>
                <w:sz w:val="16"/>
              </w:rPr>
              <w:t xml:space="preserve"> </w:t>
            </w:r>
            <w:r>
              <w:rPr>
                <w:color w:val="231F20"/>
                <w:w w:val="105"/>
                <w:sz w:val="16"/>
              </w:rPr>
              <w:t>on</w:t>
            </w:r>
            <w:r>
              <w:rPr>
                <w:color w:val="231F20"/>
                <w:spacing w:val="-17"/>
                <w:w w:val="105"/>
                <w:sz w:val="16"/>
              </w:rPr>
              <w:t xml:space="preserve"> </w:t>
            </w:r>
            <w:r>
              <w:rPr>
                <w:color w:val="231F20"/>
                <w:w w:val="105"/>
                <w:sz w:val="16"/>
              </w:rPr>
              <w:t>the</w:t>
            </w:r>
            <w:r>
              <w:rPr>
                <w:color w:val="231F20"/>
                <w:spacing w:val="-17"/>
                <w:w w:val="105"/>
                <w:sz w:val="16"/>
              </w:rPr>
              <w:t xml:space="preserve"> </w:t>
            </w:r>
            <w:r>
              <w:rPr>
                <w:color w:val="231F20"/>
                <w:w w:val="105"/>
                <w:sz w:val="16"/>
              </w:rPr>
              <w:t>placemat.</w:t>
            </w:r>
            <w:r>
              <w:rPr>
                <w:color w:val="231F20"/>
                <w:spacing w:val="-17"/>
                <w:w w:val="105"/>
                <w:sz w:val="16"/>
              </w:rPr>
              <w:t xml:space="preserve"> </w:t>
            </w:r>
            <w:r>
              <w:rPr>
                <w:color w:val="231F20"/>
                <w:spacing w:val="-3"/>
                <w:w w:val="105"/>
                <w:sz w:val="16"/>
              </w:rPr>
              <w:t xml:space="preserve">Repeat </w:t>
            </w:r>
            <w:r>
              <w:rPr>
                <w:color w:val="231F20"/>
                <w:w w:val="105"/>
                <w:sz w:val="16"/>
              </w:rPr>
              <w:t xml:space="preserve">until each </w:t>
            </w:r>
            <w:r>
              <w:rPr>
                <w:color w:val="231F20"/>
                <w:spacing w:val="-3"/>
                <w:w w:val="105"/>
                <w:sz w:val="16"/>
              </w:rPr>
              <w:t xml:space="preserve">mini-vignette </w:t>
            </w:r>
            <w:r>
              <w:rPr>
                <w:color w:val="231F20"/>
                <w:w w:val="105"/>
                <w:sz w:val="16"/>
              </w:rPr>
              <w:t xml:space="preserve">has been placed on the placemat. </w:t>
            </w:r>
            <w:r>
              <w:rPr>
                <w:color w:val="231F20"/>
                <w:spacing w:val="-4"/>
                <w:w w:val="105"/>
                <w:sz w:val="16"/>
              </w:rPr>
              <w:t xml:space="preserve">(You </w:t>
            </w:r>
            <w:r>
              <w:rPr>
                <w:color w:val="231F20"/>
                <w:w w:val="105"/>
                <w:sz w:val="16"/>
              </w:rPr>
              <w:t xml:space="preserve">can refer to the vignettes by the </w:t>
            </w:r>
            <w:r>
              <w:rPr>
                <w:color w:val="231F20"/>
                <w:spacing w:val="-3"/>
                <w:w w:val="105"/>
                <w:sz w:val="16"/>
              </w:rPr>
              <w:t xml:space="preserve">student’s </w:t>
            </w:r>
            <w:r>
              <w:rPr>
                <w:color w:val="231F20"/>
                <w:w w:val="105"/>
                <w:sz w:val="16"/>
              </w:rPr>
              <w:t xml:space="preserve">name in </w:t>
            </w:r>
            <w:r>
              <w:rPr>
                <w:color w:val="231F20"/>
                <w:spacing w:val="-2"/>
                <w:w w:val="105"/>
                <w:sz w:val="16"/>
              </w:rPr>
              <w:t xml:space="preserve">the </w:t>
            </w:r>
            <w:r>
              <w:rPr>
                <w:color w:val="231F20"/>
                <w:w w:val="105"/>
                <w:sz w:val="16"/>
              </w:rPr>
              <w:t>vignette</w:t>
            </w:r>
            <w:r>
              <w:rPr>
                <w:color w:val="231F20"/>
                <w:spacing w:val="-10"/>
                <w:w w:val="105"/>
                <w:sz w:val="16"/>
              </w:rPr>
              <w:t xml:space="preserve"> </w:t>
            </w:r>
            <w:r>
              <w:rPr>
                <w:color w:val="231F20"/>
                <w:w w:val="105"/>
                <w:sz w:val="16"/>
              </w:rPr>
              <w:t>to</w:t>
            </w:r>
            <w:r>
              <w:rPr>
                <w:color w:val="231F20"/>
                <w:spacing w:val="-10"/>
                <w:w w:val="105"/>
                <w:sz w:val="16"/>
              </w:rPr>
              <w:t xml:space="preserve"> </w:t>
            </w:r>
            <w:r>
              <w:rPr>
                <w:color w:val="231F20"/>
                <w:w w:val="105"/>
                <w:sz w:val="16"/>
              </w:rPr>
              <w:t>reinforce</w:t>
            </w:r>
            <w:r>
              <w:rPr>
                <w:color w:val="231F20"/>
                <w:spacing w:val="-10"/>
                <w:w w:val="105"/>
                <w:sz w:val="16"/>
              </w:rPr>
              <w:t xml:space="preserve"> </w:t>
            </w:r>
            <w:r>
              <w:rPr>
                <w:color w:val="231F20"/>
                <w:w w:val="105"/>
                <w:sz w:val="16"/>
              </w:rPr>
              <w:t>that</w:t>
            </w:r>
            <w:r>
              <w:rPr>
                <w:color w:val="231F20"/>
                <w:spacing w:val="-10"/>
                <w:w w:val="105"/>
                <w:sz w:val="16"/>
              </w:rPr>
              <w:t xml:space="preserve"> </w:t>
            </w:r>
            <w:r>
              <w:rPr>
                <w:color w:val="231F20"/>
                <w:w w:val="105"/>
                <w:sz w:val="16"/>
              </w:rPr>
              <w:t>the</w:t>
            </w:r>
            <w:r>
              <w:rPr>
                <w:color w:val="231F20"/>
                <w:spacing w:val="-10"/>
                <w:w w:val="105"/>
                <w:sz w:val="16"/>
              </w:rPr>
              <w:t xml:space="preserve"> </w:t>
            </w:r>
            <w:r>
              <w:rPr>
                <w:color w:val="231F20"/>
                <w:w w:val="105"/>
                <w:sz w:val="16"/>
              </w:rPr>
              <w:t>Mathematical</w:t>
            </w:r>
            <w:r>
              <w:rPr>
                <w:color w:val="231F20"/>
                <w:spacing w:val="-10"/>
                <w:w w:val="105"/>
                <w:sz w:val="16"/>
              </w:rPr>
              <w:t xml:space="preserve"> </w:t>
            </w:r>
            <w:r>
              <w:rPr>
                <w:color w:val="231F20"/>
                <w:spacing w:val="-3"/>
                <w:w w:val="105"/>
                <w:sz w:val="16"/>
              </w:rPr>
              <w:t>Practices</w:t>
            </w:r>
            <w:r>
              <w:rPr>
                <w:color w:val="231F20"/>
                <w:spacing w:val="-10"/>
                <w:w w:val="105"/>
                <w:sz w:val="16"/>
              </w:rPr>
              <w:t xml:space="preserve"> </w:t>
            </w:r>
            <w:r>
              <w:rPr>
                <w:color w:val="231F20"/>
                <w:w w:val="105"/>
                <w:sz w:val="16"/>
              </w:rPr>
              <w:t>are</w:t>
            </w:r>
            <w:r>
              <w:rPr>
                <w:color w:val="231F20"/>
                <w:spacing w:val="-13"/>
                <w:w w:val="105"/>
                <w:sz w:val="16"/>
              </w:rPr>
              <w:t xml:space="preserve"> </w:t>
            </w:r>
            <w:r>
              <w:rPr>
                <w:i/>
                <w:color w:val="231F20"/>
                <w:w w:val="105"/>
                <w:sz w:val="16"/>
              </w:rPr>
              <w:t>student</w:t>
            </w:r>
            <w:r>
              <w:rPr>
                <w:i/>
                <w:color w:val="231F20"/>
                <w:spacing w:val="-10"/>
                <w:w w:val="105"/>
                <w:sz w:val="16"/>
              </w:rPr>
              <w:t xml:space="preserve"> </w:t>
            </w:r>
            <w:r>
              <w:rPr>
                <w:color w:val="231F20"/>
                <w:spacing w:val="-3"/>
                <w:w w:val="105"/>
                <w:sz w:val="16"/>
              </w:rPr>
              <w:t>practices.)</w:t>
            </w:r>
          </w:p>
          <w:p w14:paraId="431390F7" w14:textId="77777777" w:rsidR="009510A6" w:rsidRDefault="00AF6D41">
            <w:pPr>
              <w:pStyle w:val="TableParagraph"/>
              <w:numPr>
                <w:ilvl w:val="0"/>
                <w:numId w:val="1"/>
              </w:numPr>
              <w:tabs>
                <w:tab w:val="left" w:pos="337"/>
              </w:tabs>
              <w:spacing w:line="192" w:lineRule="exact"/>
              <w:ind w:hanging="260"/>
              <w:rPr>
                <w:sz w:val="16"/>
              </w:rPr>
            </w:pPr>
            <w:r>
              <w:rPr>
                <w:color w:val="231F20"/>
                <w:w w:val="105"/>
                <w:sz w:val="16"/>
              </w:rPr>
              <w:t>If</w:t>
            </w:r>
            <w:r>
              <w:rPr>
                <w:color w:val="231F20"/>
                <w:spacing w:val="-15"/>
                <w:w w:val="105"/>
                <w:sz w:val="16"/>
              </w:rPr>
              <w:t xml:space="preserve"> </w:t>
            </w:r>
            <w:r>
              <w:rPr>
                <w:color w:val="231F20"/>
                <w:w w:val="105"/>
                <w:sz w:val="16"/>
              </w:rPr>
              <w:t>there</w:t>
            </w:r>
            <w:r>
              <w:rPr>
                <w:color w:val="231F20"/>
                <w:spacing w:val="-15"/>
                <w:w w:val="105"/>
                <w:sz w:val="16"/>
              </w:rPr>
              <w:t xml:space="preserve"> </w:t>
            </w:r>
            <w:r>
              <w:rPr>
                <w:color w:val="231F20"/>
                <w:w w:val="105"/>
                <w:sz w:val="16"/>
              </w:rPr>
              <w:t>are</w:t>
            </w:r>
            <w:r>
              <w:rPr>
                <w:color w:val="231F20"/>
                <w:spacing w:val="-15"/>
                <w:w w:val="105"/>
                <w:sz w:val="16"/>
              </w:rPr>
              <w:t xml:space="preserve"> </w:t>
            </w:r>
            <w:r>
              <w:rPr>
                <w:color w:val="231F20"/>
                <w:spacing w:val="-3"/>
                <w:w w:val="105"/>
                <w:sz w:val="16"/>
              </w:rPr>
              <w:t>several</w:t>
            </w:r>
            <w:r>
              <w:rPr>
                <w:color w:val="231F20"/>
                <w:spacing w:val="-15"/>
                <w:w w:val="105"/>
                <w:sz w:val="16"/>
              </w:rPr>
              <w:t xml:space="preserve"> </w:t>
            </w:r>
            <w:r>
              <w:rPr>
                <w:color w:val="231F20"/>
                <w:w w:val="105"/>
                <w:sz w:val="16"/>
              </w:rPr>
              <w:t>groups</w:t>
            </w:r>
            <w:r>
              <w:rPr>
                <w:color w:val="231F20"/>
                <w:spacing w:val="-15"/>
                <w:w w:val="105"/>
                <w:sz w:val="16"/>
              </w:rPr>
              <w:t xml:space="preserve"> </w:t>
            </w:r>
            <w:r>
              <w:rPr>
                <w:color w:val="231F20"/>
                <w:w w:val="105"/>
                <w:sz w:val="16"/>
              </w:rPr>
              <w:t>of</w:t>
            </w:r>
            <w:r>
              <w:rPr>
                <w:color w:val="231F20"/>
                <w:spacing w:val="-15"/>
                <w:w w:val="105"/>
                <w:sz w:val="16"/>
              </w:rPr>
              <w:t xml:space="preserve"> </w:t>
            </w:r>
            <w:r>
              <w:rPr>
                <w:color w:val="231F20"/>
                <w:w w:val="105"/>
                <w:sz w:val="16"/>
              </w:rPr>
              <w:t>teachers,</w:t>
            </w:r>
            <w:r>
              <w:rPr>
                <w:color w:val="231F20"/>
                <w:spacing w:val="-15"/>
                <w:w w:val="105"/>
                <w:sz w:val="16"/>
              </w:rPr>
              <w:t xml:space="preserve"> </w:t>
            </w:r>
            <w:r>
              <w:rPr>
                <w:color w:val="231F20"/>
                <w:w w:val="105"/>
                <w:sz w:val="16"/>
              </w:rPr>
              <w:t>have</w:t>
            </w:r>
            <w:r>
              <w:rPr>
                <w:color w:val="231F20"/>
                <w:spacing w:val="-15"/>
                <w:w w:val="105"/>
                <w:sz w:val="16"/>
              </w:rPr>
              <w:t xml:space="preserve"> </w:t>
            </w:r>
            <w:r>
              <w:rPr>
                <w:color w:val="231F20"/>
                <w:w w:val="105"/>
                <w:sz w:val="16"/>
              </w:rPr>
              <w:t>them</w:t>
            </w:r>
            <w:r>
              <w:rPr>
                <w:color w:val="231F20"/>
                <w:spacing w:val="-15"/>
                <w:w w:val="105"/>
                <w:sz w:val="16"/>
              </w:rPr>
              <w:t xml:space="preserve"> </w:t>
            </w:r>
            <w:r>
              <w:rPr>
                <w:color w:val="231F20"/>
                <w:w w:val="105"/>
                <w:sz w:val="16"/>
              </w:rPr>
              <w:t>compare</w:t>
            </w:r>
            <w:r>
              <w:rPr>
                <w:color w:val="231F20"/>
                <w:spacing w:val="-15"/>
                <w:w w:val="105"/>
                <w:sz w:val="16"/>
              </w:rPr>
              <w:t xml:space="preserve"> </w:t>
            </w:r>
            <w:r>
              <w:rPr>
                <w:color w:val="231F20"/>
                <w:w w:val="105"/>
                <w:sz w:val="16"/>
              </w:rPr>
              <w:t>their</w:t>
            </w:r>
            <w:r>
              <w:rPr>
                <w:color w:val="231F20"/>
                <w:spacing w:val="-15"/>
                <w:w w:val="105"/>
                <w:sz w:val="16"/>
              </w:rPr>
              <w:t xml:space="preserve"> </w:t>
            </w:r>
            <w:r>
              <w:rPr>
                <w:color w:val="231F20"/>
                <w:w w:val="105"/>
                <w:sz w:val="16"/>
              </w:rPr>
              <w:t>results,</w:t>
            </w:r>
            <w:r>
              <w:rPr>
                <w:color w:val="231F20"/>
                <w:spacing w:val="-15"/>
                <w:w w:val="105"/>
                <w:sz w:val="16"/>
              </w:rPr>
              <w:t xml:space="preserve"> </w:t>
            </w:r>
            <w:r>
              <w:rPr>
                <w:color w:val="231F20"/>
                <w:w w:val="105"/>
                <w:sz w:val="16"/>
              </w:rPr>
              <w:t>sharing</w:t>
            </w:r>
            <w:r>
              <w:rPr>
                <w:color w:val="231F20"/>
                <w:spacing w:val="-15"/>
                <w:w w:val="105"/>
                <w:sz w:val="16"/>
              </w:rPr>
              <w:t xml:space="preserve"> </w:t>
            </w:r>
            <w:r>
              <w:rPr>
                <w:color w:val="231F20"/>
                <w:w w:val="105"/>
                <w:sz w:val="16"/>
              </w:rPr>
              <w:t>where</w:t>
            </w:r>
            <w:r>
              <w:rPr>
                <w:color w:val="231F20"/>
                <w:spacing w:val="-15"/>
                <w:w w:val="105"/>
                <w:sz w:val="16"/>
              </w:rPr>
              <w:t xml:space="preserve"> </w:t>
            </w:r>
            <w:r>
              <w:rPr>
                <w:color w:val="231F20"/>
                <w:w w:val="105"/>
                <w:sz w:val="16"/>
              </w:rPr>
              <w:t>they</w:t>
            </w:r>
            <w:r>
              <w:rPr>
                <w:color w:val="231F20"/>
                <w:spacing w:val="-15"/>
                <w:w w:val="105"/>
                <w:sz w:val="16"/>
              </w:rPr>
              <w:t xml:space="preserve"> </w:t>
            </w:r>
            <w:r>
              <w:rPr>
                <w:color w:val="231F20"/>
                <w:w w:val="105"/>
                <w:sz w:val="16"/>
              </w:rPr>
              <w:t>placed</w:t>
            </w:r>
            <w:r>
              <w:rPr>
                <w:color w:val="231F20"/>
                <w:spacing w:val="-15"/>
                <w:w w:val="105"/>
                <w:sz w:val="16"/>
              </w:rPr>
              <w:t xml:space="preserve"> </w:t>
            </w:r>
            <w:r>
              <w:rPr>
                <w:color w:val="231F20"/>
                <w:w w:val="105"/>
                <w:sz w:val="16"/>
              </w:rPr>
              <w:t>each</w:t>
            </w:r>
            <w:r>
              <w:rPr>
                <w:color w:val="231F20"/>
                <w:spacing w:val="-15"/>
                <w:w w:val="105"/>
                <w:sz w:val="16"/>
              </w:rPr>
              <w:t xml:space="preserve"> </w:t>
            </w:r>
            <w:r>
              <w:rPr>
                <w:color w:val="231F20"/>
                <w:spacing w:val="-3"/>
                <w:w w:val="105"/>
                <w:sz w:val="16"/>
              </w:rPr>
              <w:t>mini-vignette.</w:t>
            </w:r>
          </w:p>
          <w:p w14:paraId="60AD1A63" w14:textId="77777777" w:rsidR="009510A6" w:rsidRDefault="00AF6D41">
            <w:pPr>
              <w:pStyle w:val="TableParagraph"/>
              <w:numPr>
                <w:ilvl w:val="0"/>
                <w:numId w:val="1"/>
              </w:numPr>
              <w:tabs>
                <w:tab w:val="left" w:pos="337"/>
              </w:tabs>
              <w:spacing w:before="64" w:line="321" w:lineRule="auto"/>
              <w:ind w:right="238" w:hanging="260"/>
              <w:rPr>
                <w:sz w:val="16"/>
              </w:rPr>
            </w:pPr>
            <w:r>
              <w:rPr>
                <w:color w:val="231F20"/>
                <w:w w:val="105"/>
                <w:sz w:val="16"/>
              </w:rPr>
              <w:t xml:space="preserve">Summarize by highlighting what has emerged from the </w:t>
            </w:r>
            <w:r>
              <w:rPr>
                <w:color w:val="231F20"/>
                <w:spacing w:val="-3"/>
                <w:w w:val="105"/>
                <w:sz w:val="16"/>
              </w:rPr>
              <w:t xml:space="preserve">conversation—likely </w:t>
            </w:r>
            <w:r>
              <w:rPr>
                <w:color w:val="231F20"/>
                <w:w w:val="105"/>
                <w:sz w:val="16"/>
              </w:rPr>
              <w:t>that student actions (even small ones) can indicate</w:t>
            </w:r>
            <w:r>
              <w:rPr>
                <w:color w:val="231F20"/>
                <w:spacing w:val="-16"/>
                <w:w w:val="105"/>
                <w:sz w:val="16"/>
              </w:rPr>
              <w:t xml:space="preserve"> </w:t>
            </w:r>
            <w:r>
              <w:rPr>
                <w:color w:val="231F20"/>
                <w:w w:val="105"/>
                <w:sz w:val="16"/>
              </w:rPr>
              <w:t>more</w:t>
            </w:r>
            <w:r>
              <w:rPr>
                <w:color w:val="231F20"/>
                <w:spacing w:val="-16"/>
                <w:w w:val="105"/>
                <w:sz w:val="16"/>
              </w:rPr>
              <w:t xml:space="preserve"> </w:t>
            </w:r>
            <w:r>
              <w:rPr>
                <w:color w:val="231F20"/>
                <w:w w:val="105"/>
                <w:sz w:val="16"/>
              </w:rPr>
              <w:t>than</w:t>
            </w:r>
            <w:r>
              <w:rPr>
                <w:color w:val="231F20"/>
                <w:spacing w:val="-16"/>
                <w:w w:val="105"/>
                <w:sz w:val="16"/>
              </w:rPr>
              <w:t xml:space="preserve"> </w:t>
            </w:r>
            <w:r>
              <w:rPr>
                <w:color w:val="231F20"/>
                <w:w w:val="105"/>
                <w:sz w:val="16"/>
              </w:rPr>
              <w:t>one</w:t>
            </w:r>
            <w:r>
              <w:rPr>
                <w:color w:val="231F20"/>
                <w:spacing w:val="-16"/>
                <w:w w:val="105"/>
                <w:sz w:val="16"/>
              </w:rPr>
              <w:t xml:space="preserve"> </w:t>
            </w:r>
            <w:r>
              <w:rPr>
                <w:color w:val="231F20"/>
                <w:spacing w:val="-3"/>
                <w:w w:val="105"/>
                <w:sz w:val="16"/>
              </w:rPr>
              <w:t>practice;</w:t>
            </w:r>
            <w:r>
              <w:rPr>
                <w:color w:val="231F20"/>
                <w:spacing w:val="-16"/>
                <w:w w:val="105"/>
                <w:sz w:val="16"/>
              </w:rPr>
              <w:t xml:space="preserve"> </w:t>
            </w:r>
            <w:r>
              <w:rPr>
                <w:color w:val="231F20"/>
                <w:w w:val="105"/>
                <w:sz w:val="16"/>
              </w:rPr>
              <w:t>that</w:t>
            </w:r>
            <w:r>
              <w:rPr>
                <w:color w:val="231F20"/>
                <w:spacing w:val="-16"/>
                <w:w w:val="105"/>
                <w:sz w:val="16"/>
              </w:rPr>
              <w:t xml:space="preserve"> </w:t>
            </w:r>
            <w:r>
              <w:rPr>
                <w:color w:val="231F20"/>
                <w:w w:val="105"/>
                <w:sz w:val="16"/>
              </w:rPr>
              <w:t>there</w:t>
            </w:r>
            <w:r>
              <w:rPr>
                <w:color w:val="231F20"/>
                <w:spacing w:val="-16"/>
                <w:w w:val="105"/>
                <w:sz w:val="16"/>
              </w:rPr>
              <w:t xml:space="preserve"> </w:t>
            </w:r>
            <w:r>
              <w:rPr>
                <w:color w:val="231F20"/>
                <w:w w:val="105"/>
                <w:sz w:val="16"/>
              </w:rPr>
              <w:t>are</w:t>
            </w:r>
            <w:r>
              <w:rPr>
                <w:color w:val="231F20"/>
                <w:spacing w:val="-16"/>
                <w:w w:val="105"/>
                <w:sz w:val="16"/>
              </w:rPr>
              <w:t xml:space="preserve"> </w:t>
            </w:r>
            <w:r>
              <w:rPr>
                <w:color w:val="231F20"/>
                <w:w w:val="105"/>
                <w:sz w:val="16"/>
              </w:rPr>
              <w:t>distinct</w:t>
            </w:r>
            <w:r>
              <w:rPr>
                <w:color w:val="231F20"/>
                <w:spacing w:val="-16"/>
                <w:w w:val="105"/>
                <w:sz w:val="16"/>
              </w:rPr>
              <w:t xml:space="preserve"> </w:t>
            </w:r>
            <w:r>
              <w:rPr>
                <w:color w:val="231F20"/>
                <w:w w:val="105"/>
                <w:sz w:val="16"/>
              </w:rPr>
              <w:t>meanings</w:t>
            </w:r>
            <w:r>
              <w:rPr>
                <w:color w:val="231F20"/>
                <w:spacing w:val="-16"/>
                <w:w w:val="105"/>
                <w:sz w:val="16"/>
              </w:rPr>
              <w:t xml:space="preserve"> </w:t>
            </w:r>
            <w:r>
              <w:rPr>
                <w:color w:val="231F20"/>
                <w:w w:val="105"/>
                <w:sz w:val="16"/>
              </w:rPr>
              <w:t>to</w:t>
            </w:r>
            <w:r>
              <w:rPr>
                <w:color w:val="231F20"/>
                <w:spacing w:val="-16"/>
                <w:w w:val="105"/>
                <w:sz w:val="16"/>
              </w:rPr>
              <w:t xml:space="preserve"> </w:t>
            </w:r>
            <w:r>
              <w:rPr>
                <w:color w:val="231F20"/>
                <w:w w:val="105"/>
                <w:sz w:val="16"/>
              </w:rPr>
              <w:t>each</w:t>
            </w:r>
            <w:r>
              <w:rPr>
                <w:color w:val="231F20"/>
                <w:spacing w:val="-16"/>
                <w:w w:val="105"/>
                <w:sz w:val="16"/>
              </w:rPr>
              <w:t xml:space="preserve"> </w:t>
            </w:r>
            <w:r>
              <w:rPr>
                <w:color w:val="231F20"/>
                <w:w w:val="105"/>
                <w:sz w:val="16"/>
              </w:rPr>
              <w:t>of</w:t>
            </w:r>
            <w:r>
              <w:rPr>
                <w:color w:val="231F20"/>
                <w:spacing w:val="-16"/>
                <w:w w:val="105"/>
                <w:sz w:val="16"/>
              </w:rPr>
              <w:t xml:space="preserve"> </w:t>
            </w:r>
            <w:r>
              <w:rPr>
                <w:color w:val="231F20"/>
                <w:w w:val="105"/>
                <w:sz w:val="16"/>
              </w:rPr>
              <w:t>the</w:t>
            </w:r>
            <w:r>
              <w:rPr>
                <w:color w:val="231F20"/>
                <w:spacing w:val="-16"/>
                <w:w w:val="105"/>
                <w:sz w:val="16"/>
              </w:rPr>
              <w:t xml:space="preserve"> </w:t>
            </w:r>
            <w:r>
              <w:rPr>
                <w:color w:val="231F20"/>
                <w:w w:val="105"/>
                <w:sz w:val="16"/>
              </w:rPr>
              <w:t>Mathematical</w:t>
            </w:r>
            <w:r>
              <w:rPr>
                <w:color w:val="231F20"/>
                <w:spacing w:val="-16"/>
                <w:w w:val="105"/>
                <w:sz w:val="16"/>
              </w:rPr>
              <w:t xml:space="preserve"> </w:t>
            </w:r>
            <w:r>
              <w:rPr>
                <w:color w:val="231F20"/>
                <w:spacing w:val="-3"/>
                <w:w w:val="105"/>
                <w:sz w:val="16"/>
              </w:rPr>
              <w:t>Practices;</w:t>
            </w:r>
            <w:r>
              <w:rPr>
                <w:color w:val="231F20"/>
                <w:spacing w:val="-16"/>
                <w:w w:val="105"/>
                <w:sz w:val="16"/>
              </w:rPr>
              <w:t xml:space="preserve"> </w:t>
            </w:r>
            <w:r>
              <w:rPr>
                <w:color w:val="231F20"/>
                <w:w w:val="105"/>
                <w:sz w:val="16"/>
              </w:rPr>
              <w:t>and</w:t>
            </w:r>
            <w:r>
              <w:rPr>
                <w:color w:val="231F20"/>
                <w:spacing w:val="-16"/>
                <w:w w:val="105"/>
                <w:sz w:val="16"/>
              </w:rPr>
              <w:t xml:space="preserve"> </w:t>
            </w:r>
            <w:r>
              <w:rPr>
                <w:color w:val="231F20"/>
                <w:w w:val="105"/>
                <w:sz w:val="16"/>
              </w:rPr>
              <w:t>that</w:t>
            </w:r>
            <w:r>
              <w:rPr>
                <w:color w:val="231F20"/>
                <w:spacing w:val="-16"/>
                <w:w w:val="105"/>
                <w:sz w:val="16"/>
              </w:rPr>
              <w:t xml:space="preserve"> </w:t>
            </w:r>
            <w:r>
              <w:rPr>
                <w:color w:val="231F20"/>
                <w:w w:val="105"/>
                <w:sz w:val="16"/>
              </w:rPr>
              <w:t>the</w:t>
            </w:r>
            <w:r>
              <w:rPr>
                <w:color w:val="231F20"/>
                <w:spacing w:val="-16"/>
                <w:w w:val="105"/>
                <w:sz w:val="16"/>
              </w:rPr>
              <w:t xml:space="preserve"> </w:t>
            </w:r>
            <w:r>
              <w:rPr>
                <w:color w:val="231F20"/>
                <w:w w:val="105"/>
                <w:sz w:val="16"/>
              </w:rPr>
              <w:t>first step</w:t>
            </w:r>
            <w:r>
              <w:rPr>
                <w:color w:val="231F20"/>
                <w:spacing w:val="-18"/>
                <w:w w:val="105"/>
                <w:sz w:val="16"/>
              </w:rPr>
              <w:t xml:space="preserve"> </w:t>
            </w:r>
            <w:r>
              <w:rPr>
                <w:color w:val="231F20"/>
                <w:w w:val="105"/>
                <w:sz w:val="16"/>
              </w:rPr>
              <w:t>in</w:t>
            </w:r>
            <w:r>
              <w:rPr>
                <w:color w:val="231F20"/>
                <w:spacing w:val="-18"/>
                <w:w w:val="105"/>
                <w:sz w:val="16"/>
              </w:rPr>
              <w:t xml:space="preserve"> </w:t>
            </w:r>
            <w:r>
              <w:rPr>
                <w:color w:val="231F20"/>
                <w:w w:val="105"/>
                <w:sz w:val="16"/>
              </w:rPr>
              <w:t>being</w:t>
            </w:r>
            <w:r>
              <w:rPr>
                <w:color w:val="231F20"/>
                <w:spacing w:val="-18"/>
                <w:w w:val="105"/>
                <w:sz w:val="16"/>
              </w:rPr>
              <w:t xml:space="preserve"> </w:t>
            </w:r>
            <w:r>
              <w:rPr>
                <w:color w:val="231F20"/>
                <w:w w:val="105"/>
                <w:sz w:val="16"/>
              </w:rPr>
              <w:t>able</w:t>
            </w:r>
            <w:r>
              <w:rPr>
                <w:color w:val="231F20"/>
                <w:spacing w:val="-18"/>
                <w:w w:val="105"/>
                <w:sz w:val="16"/>
              </w:rPr>
              <w:t xml:space="preserve"> </w:t>
            </w:r>
            <w:r>
              <w:rPr>
                <w:color w:val="231F20"/>
                <w:w w:val="105"/>
                <w:sz w:val="16"/>
              </w:rPr>
              <w:t>to</w:t>
            </w:r>
            <w:r>
              <w:rPr>
                <w:color w:val="231F20"/>
                <w:spacing w:val="-18"/>
                <w:w w:val="105"/>
                <w:sz w:val="16"/>
              </w:rPr>
              <w:t xml:space="preserve"> </w:t>
            </w:r>
            <w:r>
              <w:rPr>
                <w:color w:val="231F20"/>
                <w:w w:val="105"/>
                <w:sz w:val="16"/>
              </w:rPr>
              <w:t>nurture</w:t>
            </w:r>
            <w:r>
              <w:rPr>
                <w:color w:val="231F20"/>
                <w:spacing w:val="-18"/>
                <w:w w:val="105"/>
                <w:sz w:val="16"/>
              </w:rPr>
              <w:t xml:space="preserve"> </w:t>
            </w:r>
            <w:r>
              <w:rPr>
                <w:color w:val="231F20"/>
                <w:w w:val="105"/>
                <w:sz w:val="16"/>
              </w:rPr>
              <w:t>the</w:t>
            </w:r>
            <w:r>
              <w:rPr>
                <w:color w:val="231F20"/>
                <w:spacing w:val="-18"/>
                <w:w w:val="105"/>
                <w:sz w:val="16"/>
              </w:rPr>
              <w:t xml:space="preserve"> </w:t>
            </w:r>
            <w:r>
              <w:rPr>
                <w:color w:val="231F20"/>
                <w:w w:val="105"/>
                <w:sz w:val="16"/>
              </w:rPr>
              <w:t>development</w:t>
            </w:r>
            <w:r>
              <w:rPr>
                <w:color w:val="231F20"/>
                <w:spacing w:val="-18"/>
                <w:w w:val="105"/>
                <w:sz w:val="16"/>
              </w:rPr>
              <w:t xml:space="preserve"> </w:t>
            </w:r>
            <w:r>
              <w:rPr>
                <w:color w:val="231F20"/>
                <w:w w:val="105"/>
                <w:sz w:val="16"/>
              </w:rPr>
              <w:t>of</w:t>
            </w:r>
            <w:r>
              <w:rPr>
                <w:color w:val="231F20"/>
                <w:spacing w:val="-18"/>
                <w:w w:val="105"/>
                <w:sz w:val="16"/>
              </w:rPr>
              <w:t xml:space="preserve"> </w:t>
            </w:r>
            <w:r>
              <w:rPr>
                <w:color w:val="231F20"/>
                <w:w w:val="105"/>
                <w:sz w:val="16"/>
              </w:rPr>
              <w:t>these</w:t>
            </w:r>
            <w:r>
              <w:rPr>
                <w:color w:val="231F20"/>
                <w:spacing w:val="-18"/>
                <w:w w:val="105"/>
                <w:sz w:val="16"/>
              </w:rPr>
              <w:t xml:space="preserve"> </w:t>
            </w:r>
            <w:r>
              <w:rPr>
                <w:color w:val="231F20"/>
                <w:spacing w:val="-3"/>
                <w:w w:val="105"/>
                <w:sz w:val="16"/>
              </w:rPr>
              <w:t>practices</w:t>
            </w:r>
            <w:r>
              <w:rPr>
                <w:color w:val="231F20"/>
                <w:spacing w:val="-18"/>
                <w:w w:val="105"/>
                <w:sz w:val="16"/>
              </w:rPr>
              <w:t xml:space="preserve"> </w:t>
            </w:r>
            <w:r>
              <w:rPr>
                <w:color w:val="231F20"/>
                <w:w w:val="105"/>
                <w:sz w:val="16"/>
              </w:rPr>
              <w:t>is</w:t>
            </w:r>
            <w:r>
              <w:rPr>
                <w:color w:val="231F20"/>
                <w:spacing w:val="-18"/>
                <w:w w:val="105"/>
                <w:sz w:val="16"/>
              </w:rPr>
              <w:t xml:space="preserve"> </w:t>
            </w:r>
            <w:r>
              <w:rPr>
                <w:color w:val="231F20"/>
                <w:w w:val="105"/>
                <w:sz w:val="16"/>
              </w:rPr>
              <w:t>thinking</w:t>
            </w:r>
            <w:r>
              <w:rPr>
                <w:color w:val="231F20"/>
                <w:spacing w:val="-18"/>
                <w:w w:val="105"/>
                <w:sz w:val="16"/>
              </w:rPr>
              <w:t xml:space="preserve"> </w:t>
            </w:r>
            <w:r>
              <w:rPr>
                <w:color w:val="231F20"/>
                <w:w w:val="105"/>
                <w:sz w:val="16"/>
              </w:rPr>
              <w:t>about</w:t>
            </w:r>
            <w:r>
              <w:rPr>
                <w:color w:val="231F20"/>
                <w:spacing w:val="-18"/>
                <w:w w:val="105"/>
                <w:sz w:val="16"/>
              </w:rPr>
              <w:t xml:space="preserve"> </w:t>
            </w:r>
            <w:r>
              <w:rPr>
                <w:color w:val="231F20"/>
                <w:w w:val="105"/>
                <w:sz w:val="16"/>
              </w:rPr>
              <w:t>what</w:t>
            </w:r>
            <w:r>
              <w:rPr>
                <w:color w:val="231F20"/>
                <w:spacing w:val="-18"/>
                <w:w w:val="105"/>
                <w:sz w:val="16"/>
              </w:rPr>
              <w:t xml:space="preserve"> </w:t>
            </w:r>
            <w:r>
              <w:rPr>
                <w:color w:val="231F20"/>
                <w:w w:val="105"/>
                <w:sz w:val="16"/>
              </w:rPr>
              <w:t>they</w:t>
            </w:r>
            <w:r>
              <w:rPr>
                <w:color w:val="231F20"/>
                <w:spacing w:val="-18"/>
                <w:w w:val="105"/>
                <w:sz w:val="16"/>
              </w:rPr>
              <w:t xml:space="preserve"> </w:t>
            </w:r>
            <w:r>
              <w:rPr>
                <w:color w:val="231F20"/>
                <w:w w:val="105"/>
                <w:sz w:val="16"/>
              </w:rPr>
              <w:t>actually</w:t>
            </w:r>
            <w:r>
              <w:rPr>
                <w:color w:val="231F20"/>
                <w:spacing w:val="-18"/>
                <w:w w:val="105"/>
                <w:sz w:val="16"/>
              </w:rPr>
              <w:t xml:space="preserve"> </w:t>
            </w:r>
            <w:r>
              <w:rPr>
                <w:color w:val="231F20"/>
                <w:w w:val="105"/>
                <w:sz w:val="16"/>
              </w:rPr>
              <w:t>look</w:t>
            </w:r>
            <w:r>
              <w:rPr>
                <w:color w:val="231F20"/>
                <w:spacing w:val="-18"/>
                <w:w w:val="105"/>
                <w:sz w:val="16"/>
              </w:rPr>
              <w:t xml:space="preserve"> </w:t>
            </w:r>
            <w:r>
              <w:rPr>
                <w:color w:val="231F20"/>
                <w:w w:val="105"/>
                <w:sz w:val="16"/>
              </w:rPr>
              <w:t>like</w:t>
            </w:r>
            <w:r>
              <w:rPr>
                <w:color w:val="231F20"/>
                <w:spacing w:val="-18"/>
                <w:w w:val="105"/>
                <w:sz w:val="16"/>
              </w:rPr>
              <w:t xml:space="preserve"> </w:t>
            </w:r>
            <w:r>
              <w:rPr>
                <w:color w:val="231F20"/>
                <w:w w:val="105"/>
                <w:sz w:val="16"/>
              </w:rPr>
              <w:t>in</w:t>
            </w:r>
            <w:r>
              <w:rPr>
                <w:color w:val="231F20"/>
                <w:spacing w:val="-18"/>
                <w:w w:val="105"/>
                <w:sz w:val="16"/>
              </w:rPr>
              <w:t xml:space="preserve"> </w:t>
            </w:r>
            <w:r>
              <w:rPr>
                <w:color w:val="231F20"/>
                <w:w w:val="105"/>
                <w:sz w:val="16"/>
              </w:rPr>
              <w:t>the</w:t>
            </w:r>
            <w:r>
              <w:rPr>
                <w:color w:val="231F20"/>
                <w:spacing w:val="-18"/>
                <w:w w:val="105"/>
                <w:sz w:val="16"/>
              </w:rPr>
              <w:t xml:space="preserve"> </w:t>
            </w:r>
            <w:r>
              <w:rPr>
                <w:color w:val="231F20"/>
                <w:w w:val="105"/>
                <w:sz w:val="16"/>
              </w:rPr>
              <w:t>context of a math</w:t>
            </w:r>
            <w:r>
              <w:rPr>
                <w:color w:val="231F20"/>
                <w:spacing w:val="-27"/>
                <w:w w:val="105"/>
                <w:sz w:val="16"/>
              </w:rPr>
              <w:t xml:space="preserve"> </w:t>
            </w:r>
            <w:r>
              <w:rPr>
                <w:color w:val="231F20"/>
                <w:w w:val="105"/>
                <w:sz w:val="16"/>
              </w:rPr>
              <w:t>lesson.</w:t>
            </w:r>
          </w:p>
          <w:p w14:paraId="6BDA2CD1" w14:textId="77777777" w:rsidR="009510A6" w:rsidRDefault="00AF6D41">
            <w:pPr>
              <w:pStyle w:val="TableParagraph"/>
              <w:spacing w:before="128" w:line="254" w:lineRule="auto"/>
              <w:ind w:left="80" w:right="131"/>
              <w:jc w:val="both"/>
              <w:rPr>
                <w:sz w:val="17"/>
              </w:rPr>
            </w:pPr>
            <w:r>
              <w:rPr>
                <w:i/>
                <w:color w:val="231F20"/>
                <w:sz w:val="17"/>
              </w:rPr>
              <w:t>Note</w:t>
            </w:r>
            <w:r>
              <w:rPr>
                <w:color w:val="231F20"/>
                <w:sz w:val="17"/>
              </w:rPr>
              <w:t>: The vignettes were designed for one particular Mathematical Practice, so teachers should be able to place one card in each of the eight practices on the placemat. But they may do this in more than one way because the vignette intended for one practice has hints of other practices as well. Here are our intended</w:t>
            </w:r>
            <w:r>
              <w:rPr>
                <w:color w:val="231F20"/>
                <w:spacing w:val="15"/>
                <w:sz w:val="17"/>
              </w:rPr>
              <w:t xml:space="preserve"> </w:t>
            </w:r>
            <w:r>
              <w:rPr>
                <w:color w:val="231F20"/>
                <w:sz w:val="17"/>
              </w:rPr>
              <w:t>matches:</w:t>
            </w:r>
          </w:p>
          <w:p w14:paraId="2BF63A80" w14:textId="77777777" w:rsidR="009510A6" w:rsidRDefault="00AF6D41">
            <w:pPr>
              <w:pStyle w:val="TableParagraph"/>
              <w:tabs>
                <w:tab w:val="left" w:pos="5723"/>
                <w:tab w:val="left" w:pos="5754"/>
              </w:tabs>
              <w:spacing w:before="34" w:line="400" w:lineRule="exact"/>
              <w:ind w:left="3154" w:right="2957" w:hanging="5"/>
              <w:rPr>
                <w:sz w:val="17"/>
              </w:rPr>
            </w:pPr>
            <w:r>
              <w:rPr>
                <w:color w:val="231F20"/>
                <w:spacing w:val="-3"/>
                <w:sz w:val="17"/>
              </w:rPr>
              <w:t xml:space="preserve">SMP#1 </w:t>
            </w:r>
            <w:r>
              <w:rPr>
                <w:color w:val="231F20"/>
                <w:sz w:val="17"/>
              </w:rPr>
              <w:t xml:space="preserve">– D   </w:t>
            </w:r>
            <w:r>
              <w:rPr>
                <w:color w:val="231F20"/>
                <w:spacing w:val="-3"/>
                <w:sz w:val="17"/>
              </w:rPr>
              <w:t>SMP#2</w:t>
            </w:r>
            <w:r>
              <w:rPr>
                <w:color w:val="231F20"/>
                <w:spacing w:val="8"/>
                <w:sz w:val="17"/>
              </w:rPr>
              <w:t xml:space="preserve"> </w:t>
            </w:r>
            <w:r>
              <w:rPr>
                <w:color w:val="231F20"/>
                <w:sz w:val="17"/>
              </w:rPr>
              <w:t>– H</w:t>
            </w:r>
            <w:r>
              <w:rPr>
                <w:color w:val="231F20"/>
                <w:sz w:val="17"/>
              </w:rPr>
              <w:tab/>
            </w:r>
            <w:r>
              <w:rPr>
                <w:color w:val="231F20"/>
                <w:sz w:val="17"/>
              </w:rPr>
              <w:tab/>
            </w:r>
            <w:r>
              <w:rPr>
                <w:color w:val="231F20"/>
                <w:spacing w:val="-3"/>
                <w:sz w:val="17"/>
              </w:rPr>
              <w:t xml:space="preserve">SMP#3 </w:t>
            </w:r>
            <w:r>
              <w:rPr>
                <w:color w:val="231F20"/>
                <w:sz w:val="17"/>
              </w:rPr>
              <w:t>– A SMP#4 – E SMP#5 – B   SMP#6</w:t>
            </w:r>
            <w:r>
              <w:rPr>
                <w:color w:val="231F20"/>
                <w:spacing w:val="-8"/>
                <w:sz w:val="17"/>
              </w:rPr>
              <w:t xml:space="preserve"> </w:t>
            </w:r>
            <w:r>
              <w:rPr>
                <w:color w:val="231F20"/>
                <w:sz w:val="17"/>
              </w:rPr>
              <w:t>–</w:t>
            </w:r>
            <w:r>
              <w:rPr>
                <w:color w:val="231F20"/>
                <w:spacing w:val="-2"/>
                <w:sz w:val="17"/>
              </w:rPr>
              <w:t xml:space="preserve"> </w:t>
            </w:r>
            <w:r>
              <w:rPr>
                <w:color w:val="231F20"/>
                <w:sz w:val="17"/>
              </w:rPr>
              <w:t>F</w:t>
            </w:r>
            <w:r>
              <w:rPr>
                <w:color w:val="231F20"/>
                <w:sz w:val="17"/>
              </w:rPr>
              <w:tab/>
            </w:r>
            <w:r>
              <w:rPr>
                <w:color w:val="231F20"/>
                <w:spacing w:val="-3"/>
                <w:sz w:val="17"/>
              </w:rPr>
              <w:t xml:space="preserve">SMP#7 </w:t>
            </w:r>
            <w:r>
              <w:rPr>
                <w:color w:val="231F20"/>
                <w:sz w:val="17"/>
              </w:rPr>
              <w:t>– C SMP#8 –</w:t>
            </w:r>
            <w:r>
              <w:rPr>
                <w:color w:val="231F20"/>
                <w:spacing w:val="2"/>
                <w:sz w:val="17"/>
              </w:rPr>
              <w:t xml:space="preserve"> </w:t>
            </w:r>
            <w:r>
              <w:rPr>
                <w:color w:val="231F20"/>
                <w:sz w:val="17"/>
              </w:rPr>
              <w:t>G</w:t>
            </w:r>
          </w:p>
        </w:tc>
      </w:tr>
    </w:tbl>
    <w:p w14:paraId="4577C24D" w14:textId="77777777" w:rsidR="009510A6" w:rsidRDefault="009510A6">
      <w:pPr>
        <w:spacing w:line="400" w:lineRule="exact"/>
        <w:rPr>
          <w:sz w:val="17"/>
        </w:rPr>
        <w:sectPr w:rsidR="009510A6">
          <w:footerReference w:type="default" r:id="rId8"/>
          <w:type w:val="continuous"/>
          <w:pgSz w:w="12240" w:h="15840"/>
          <w:pgMar w:top="980" w:right="600" w:bottom="1500" w:left="620" w:header="720" w:footer="1315" w:gutter="0"/>
          <w:cols w:space="720"/>
        </w:sectPr>
      </w:pPr>
    </w:p>
    <w:p w14:paraId="1E65DF03" w14:textId="77777777" w:rsidR="009510A6" w:rsidRDefault="00454BA2">
      <w:pPr>
        <w:pStyle w:val="BodyText"/>
        <w:spacing w:before="118"/>
        <w:ind w:left="1000"/>
      </w:pPr>
      <w:r>
        <w:lastRenderedPageBreak/>
        <w:pict w14:anchorId="667A9149">
          <v:shape id="_x0000_s1037" style="position:absolute;left:0;text-align:left;margin-left:531pt;margin-top:666.75pt;width:14.95pt;height:24pt;z-index:1120;mso-position-horizontal-relative:page;mso-position-vertical-relative:page" coordorigin="10620,13335" coordsize="299,480" o:spt="100" adj="0,,0" path="m10693,13715r-15,5l10666,13733r-4,20l10665,13775r10,19l10690,13808r19,7l10728,13812r16,-10l10747,13797r-35,l10701,13795r-9,-7l10684,13776r-5,-13l10678,13751r4,-10l10691,13733r13,-3l10750,13730r-3,-8l10727,13722r-16,-5l10693,13715xm10750,13730r-46,l10716,13733r10,8l10734,13752r4,12l10738,13776r-4,10l10725,13794r-13,3l10747,13797r8,-12l10757,13761r-5,-25l10750,13730xm10795,13630r-36,l10776,13639r15,15l10803,13670r11,16l10827,13703r15,15l10860,13728r21,1l10899,13722r12,-11l10875,13711r-10,-3l10856,13702r-8,-11l10843,13677r-1,-8l10826,13669r-6,-8l10813,13652r-6,-7l10801,13636r-6,-6xm10620,13475r1,43l10650,13549r45,48l10706,13614r3,19l10709,13649r,5l10712,13674r4,12l10720,13698r4,11l10727,13722r20,l10734,13689r-3,-19l10731,13649r9,-17l10759,13630r36,l10794,13629r-8,-7l10778,13616r-8,-7l10760,13603r-12,-7l10738,13576r,-12l10736,13549r-38,l10682,13533r-45,-43l10620,13475xm10897,13643r-29,l10879,13645r10,7l10897,13663r4,13l10902,13677r-1,9l10901,13689r-5,11l10885,13708r-10,3l10911,13711r,-1l10919,13694r,-18l10905,13649r-8,-6xm10854,13625r-22,20l10828,13652r,2l10826,13669r16,l10842,13664r4,-10l10856,13646r12,-3l10897,13643r-16,-14l10854,13625xm10666,13335r2,18l10671,13371r3,18l10677,13407r19,123l10698,13539r1,9l10699,13548r,1l10698,13549r38,l10732,13512r-5,-41l10720,13430r-11,-39l10702,13374r-9,-16l10681,13344r-15,-9xm10699,13548r,l10699,13548r,xe" fillcolor="#939598" stroked="f">
            <v:stroke joinstyle="round"/>
            <v:formulas/>
            <v:path arrowok="t" o:connecttype="segments"/>
            <w10:wrap anchorx="page" anchory="page"/>
          </v:shape>
        </w:pict>
      </w:r>
      <w:r w:rsidR="00AF6D41">
        <w:rPr>
          <w:color w:val="231F20"/>
          <w:w w:val="105"/>
        </w:rPr>
        <w:t>Mini-Vignettes (Elementary) For Tool 12.8</w:t>
      </w:r>
    </w:p>
    <w:p w14:paraId="4529442A" w14:textId="77777777" w:rsidR="009510A6" w:rsidRDefault="009510A6">
      <w:pPr>
        <w:pStyle w:val="BodyText"/>
        <w:spacing w:before="3"/>
        <w:rPr>
          <w:sz w:val="22"/>
        </w:rPr>
      </w:pPr>
    </w:p>
    <w:tbl>
      <w:tblPr>
        <w:tblW w:w="0" w:type="auto"/>
        <w:tblInd w:w="1005" w:type="dxa"/>
        <w:tblBorders>
          <w:top w:val="single" w:sz="4" w:space="0" w:color="008CA7"/>
          <w:left w:val="single" w:sz="4" w:space="0" w:color="008CA7"/>
          <w:bottom w:val="single" w:sz="4" w:space="0" w:color="008CA7"/>
          <w:right w:val="single" w:sz="4" w:space="0" w:color="008CA7"/>
          <w:insideH w:val="single" w:sz="4" w:space="0" w:color="008CA7"/>
          <w:insideV w:val="single" w:sz="4" w:space="0" w:color="008CA7"/>
        </w:tblBorders>
        <w:tblLayout w:type="fixed"/>
        <w:tblCellMar>
          <w:left w:w="0" w:type="dxa"/>
          <w:right w:w="0" w:type="dxa"/>
        </w:tblCellMar>
        <w:tblLook w:val="01E0" w:firstRow="1" w:lastRow="1" w:firstColumn="1" w:lastColumn="1" w:noHBand="0" w:noVBand="0"/>
      </w:tblPr>
      <w:tblGrid>
        <w:gridCol w:w="4505"/>
        <w:gridCol w:w="4505"/>
      </w:tblGrid>
      <w:tr w:rsidR="009510A6" w14:paraId="64296C1E" w14:textId="77777777">
        <w:trPr>
          <w:trHeight w:val="3066"/>
        </w:trPr>
        <w:tc>
          <w:tcPr>
            <w:tcW w:w="4505" w:type="dxa"/>
          </w:tcPr>
          <w:p w14:paraId="5B28E370" w14:textId="77777777" w:rsidR="009510A6" w:rsidRDefault="009510A6">
            <w:pPr>
              <w:pStyle w:val="TableParagraph"/>
              <w:rPr>
                <w:rFonts w:ascii="Industria-Solid"/>
                <w:sz w:val="20"/>
              </w:rPr>
            </w:pPr>
          </w:p>
          <w:p w14:paraId="4AAA13E8" w14:textId="77777777" w:rsidR="009510A6" w:rsidRDefault="009510A6">
            <w:pPr>
              <w:pStyle w:val="TableParagraph"/>
              <w:rPr>
                <w:rFonts w:ascii="Industria-Solid"/>
                <w:sz w:val="20"/>
              </w:rPr>
            </w:pPr>
          </w:p>
          <w:p w14:paraId="79CA8B69" w14:textId="77777777" w:rsidR="009510A6" w:rsidRDefault="009510A6">
            <w:pPr>
              <w:pStyle w:val="TableParagraph"/>
              <w:rPr>
                <w:rFonts w:ascii="Industria-Solid"/>
                <w:sz w:val="20"/>
              </w:rPr>
            </w:pPr>
          </w:p>
          <w:p w14:paraId="6A533D11" w14:textId="77777777" w:rsidR="009510A6" w:rsidRDefault="009510A6">
            <w:pPr>
              <w:pStyle w:val="TableParagraph"/>
              <w:spacing w:before="6"/>
              <w:rPr>
                <w:rFonts w:ascii="Industria-Solid"/>
              </w:rPr>
            </w:pPr>
          </w:p>
          <w:p w14:paraId="165AB42F" w14:textId="77777777" w:rsidR="009510A6" w:rsidRDefault="00AF6D41">
            <w:pPr>
              <w:pStyle w:val="TableParagraph"/>
              <w:spacing w:line="254" w:lineRule="auto"/>
              <w:ind w:left="200" w:right="330"/>
              <w:rPr>
                <w:sz w:val="17"/>
              </w:rPr>
            </w:pPr>
            <w:r>
              <w:rPr>
                <w:b/>
                <w:color w:val="231F20"/>
                <w:sz w:val="17"/>
              </w:rPr>
              <w:t xml:space="preserve">D. </w:t>
            </w:r>
            <w:r>
              <w:rPr>
                <w:color w:val="231F20"/>
                <w:sz w:val="17"/>
              </w:rPr>
              <w:t>Anna is trying to find the area of an unusually shaped garden. She thinks about a simpler problem of a rectangular garden. She partitions the garden into familiar shapes to solve the task. As she works, she monitors and evaluates her progress and adapts her strategy when it doesn’t seem to be working.</w:t>
            </w:r>
          </w:p>
        </w:tc>
        <w:tc>
          <w:tcPr>
            <w:tcW w:w="4505" w:type="dxa"/>
          </w:tcPr>
          <w:p w14:paraId="30BF1DFB" w14:textId="77777777" w:rsidR="009510A6" w:rsidRDefault="009510A6">
            <w:pPr>
              <w:pStyle w:val="TableParagraph"/>
              <w:rPr>
                <w:rFonts w:ascii="Industria-Solid"/>
                <w:sz w:val="20"/>
              </w:rPr>
            </w:pPr>
          </w:p>
          <w:p w14:paraId="2EEDF4C9" w14:textId="77777777" w:rsidR="009510A6" w:rsidRDefault="009510A6">
            <w:pPr>
              <w:pStyle w:val="TableParagraph"/>
              <w:rPr>
                <w:rFonts w:ascii="Industria-Solid"/>
                <w:sz w:val="20"/>
              </w:rPr>
            </w:pPr>
          </w:p>
          <w:p w14:paraId="79D48B3F" w14:textId="77777777" w:rsidR="009510A6" w:rsidRDefault="009510A6">
            <w:pPr>
              <w:pStyle w:val="TableParagraph"/>
              <w:rPr>
                <w:rFonts w:ascii="Industria-Solid"/>
                <w:sz w:val="20"/>
              </w:rPr>
            </w:pPr>
          </w:p>
          <w:p w14:paraId="69EEF3FC" w14:textId="77777777" w:rsidR="009510A6" w:rsidRDefault="009510A6">
            <w:pPr>
              <w:pStyle w:val="TableParagraph"/>
              <w:spacing w:before="6"/>
              <w:rPr>
                <w:rFonts w:ascii="Industria-Solid"/>
              </w:rPr>
            </w:pPr>
          </w:p>
          <w:p w14:paraId="0F12ED61" w14:textId="77777777" w:rsidR="009510A6" w:rsidRDefault="00AF6D41">
            <w:pPr>
              <w:pStyle w:val="TableParagraph"/>
              <w:spacing w:line="254" w:lineRule="auto"/>
              <w:ind w:left="200" w:right="201"/>
              <w:rPr>
                <w:sz w:val="17"/>
              </w:rPr>
            </w:pPr>
            <w:r>
              <w:rPr>
                <w:b/>
                <w:color w:val="231F20"/>
                <w:sz w:val="17"/>
              </w:rPr>
              <w:t xml:space="preserve">H. </w:t>
            </w:r>
            <w:r>
              <w:rPr>
                <w:color w:val="231F20"/>
                <w:sz w:val="17"/>
              </w:rPr>
              <w:t>Christopher is working on addition strategies. He looks at 8 + 7 and decides to use the context of his toy cars to think about the problem. He recognizes that 8 cars equals 5 cars and 3 more and 7 cars equals 5 cars and 2 more. He pictures the cars lined up in fives and solves the problem by adding 5 + 5 +</w:t>
            </w:r>
            <w:r>
              <w:rPr>
                <w:color w:val="231F20"/>
                <w:spacing w:val="-34"/>
                <w:sz w:val="17"/>
              </w:rPr>
              <w:t xml:space="preserve"> </w:t>
            </w:r>
            <w:r>
              <w:rPr>
                <w:color w:val="231F20"/>
                <w:sz w:val="17"/>
              </w:rPr>
              <w:t>5.</w:t>
            </w:r>
          </w:p>
        </w:tc>
      </w:tr>
      <w:tr w:rsidR="009510A6" w14:paraId="41033FD3" w14:textId="77777777">
        <w:trPr>
          <w:trHeight w:val="3066"/>
        </w:trPr>
        <w:tc>
          <w:tcPr>
            <w:tcW w:w="4505" w:type="dxa"/>
          </w:tcPr>
          <w:p w14:paraId="2425987C" w14:textId="77777777" w:rsidR="009510A6" w:rsidRDefault="009510A6">
            <w:pPr>
              <w:pStyle w:val="TableParagraph"/>
              <w:rPr>
                <w:rFonts w:ascii="Industria-Solid"/>
                <w:sz w:val="20"/>
              </w:rPr>
            </w:pPr>
          </w:p>
          <w:p w14:paraId="5157A1DD" w14:textId="77777777" w:rsidR="009510A6" w:rsidRDefault="009510A6">
            <w:pPr>
              <w:pStyle w:val="TableParagraph"/>
              <w:rPr>
                <w:rFonts w:ascii="Industria-Solid"/>
                <w:sz w:val="20"/>
              </w:rPr>
            </w:pPr>
          </w:p>
          <w:p w14:paraId="29E98CCE" w14:textId="77777777" w:rsidR="009510A6" w:rsidRDefault="009510A6">
            <w:pPr>
              <w:pStyle w:val="TableParagraph"/>
              <w:rPr>
                <w:rFonts w:ascii="Industria-Solid"/>
                <w:sz w:val="20"/>
              </w:rPr>
            </w:pPr>
          </w:p>
          <w:p w14:paraId="7FCB756D" w14:textId="77777777" w:rsidR="009510A6" w:rsidRDefault="009510A6">
            <w:pPr>
              <w:pStyle w:val="TableParagraph"/>
              <w:spacing w:before="9"/>
              <w:rPr>
                <w:rFonts w:ascii="Industria-Solid"/>
                <w:sz w:val="21"/>
              </w:rPr>
            </w:pPr>
          </w:p>
          <w:p w14:paraId="3B64D873" w14:textId="77777777" w:rsidR="009510A6" w:rsidRDefault="00AF6D41">
            <w:pPr>
              <w:pStyle w:val="TableParagraph"/>
              <w:spacing w:line="254" w:lineRule="auto"/>
              <w:ind w:left="200" w:right="317"/>
              <w:rPr>
                <w:sz w:val="17"/>
              </w:rPr>
            </w:pPr>
            <w:r>
              <w:rPr>
                <w:b/>
                <w:color w:val="231F20"/>
                <w:sz w:val="17"/>
              </w:rPr>
              <w:t xml:space="preserve">A. </w:t>
            </w:r>
            <w:r>
              <w:rPr>
                <w:color w:val="231F20"/>
                <w:sz w:val="17"/>
              </w:rPr>
              <w:t>Noah is studying the attributes of various triangles. He says, “A scalene triangle cannot have a right angle.” Nick says, “Yes, it can, as long as the sides are different lengths.” Amy says, “It is an equilateral triangle that cannot have a right angle.” Maria says, “An obtuse triangle can’t have a right angle either.”</w:t>
            </w:r>
          </w:p>
        </w:tc>
        <w:tc>
          <w:tcPr>
            <w:tcW w:w="4505" w:type="dxa"/>
          </w:tcPr>
          <w:p w14:paraId="26D08560" w14:textId="77777777" w:rsidR="009510A6" w:rsidRDefault="009510A6">
            <w:pPr>
              <w:pStyle w:val="TableParagraph"/>
              <w:rPr>
                <w:rFonts w:ascii="Industria-Solid"/>
                <w:sz w:val="20"/>
              </w:rPr>
            </w:pPr>
          </w:p>
          <w:p w14:paraId="2899864C" w14:textId="77777777" w:rsidR="009510A6" w:rsidRDefault="009510A6">
            <w:pPr>
              <w:pStyle w:val="TableParagraph"/>
              <w:rPr>
                <w:rFonts w:ascii="Industria-Solid"/>
                <w:sz w:val="20"/>
              </w:rPr>
            </w:pPr>
          </w:p>
          <w:p w14:paraId="24C1E3F5" w14:textId="77777777" w:rsidR="009510A6" w:rsidRDefault="009510A6">
            <w:pPr>
              <w:pStyle w:val="TableParagraph"/>
              <w:rPr>
                <w:rFonts w:ascii="Industria-Solid"/>
                <w:sz w:val="28"/>
              </w:rPr>
            </w:pPr>
          </w:p>
          <w:p w14:paraId="3D52F962" w14:textId="77777777" w:rsidR="009510A6" w:rsidRDefault="00AF6D41">
            <w:pPr>
              <w:pStyle w:val="TableParagraph"/>
              <w:spacing w:line="254" w:lineRule="auto"/>
              <w:ind w:left="200" w:right="279"/>
              <w:rPr>
                <w:sz w:val="17"/>
              </w:rPr>
            </w:pPr>
            <w:r>
              <w:rPr>
                <w:b/>
                <w:color w:val="231F20"/>
                <w:sz w:val="17"/>
              </w:rPr>
              <w:t xml:space="preserve">E. </w:t>
            </w:r>
            <w:r>
              <w:rPr>
                <w:color w:val="231F20"/>
                <w:sz w:val="17"/>
              </w:rPr>
              <w:t>Rachel listened to a story about a family of four who wanted to grow their family to 10. She decides to represent the story using this equation: 4 + c = 10 and draws a number line to show the situation:</w:t>
            </w:r>
          </w:p>
          <w:p w14:paraId="3335F41A" w14:textId="77777777" w:rsidR="009510A6" w:rsidRDefault="009510A6">
            <w:pPr>
              <w:pStyle w:val="TableParagraph"/>
              <w:spacing w:before="4"/>
              <w:rPr>
                <w:rFonts w:ascii="Industria-Solid"/>
                <w:sz w:val="11"/>
              </w:rPr>
            </w:pPr>
          </w:p>
          <w:p w14:paraId="37E25892" w14:textId="77777777" w:rsidR="009510A6" w:rsidRDefault="009510A6">
            <w:pPr>
              <w:pStyle w:val="TableParagraph"/>
              <w:ind w:left="546"/>
              <w:rPr>
                <w:rFonts w:ascii="Industria-Solid"/>
                <w:sz w:val="20"/>
              </w:rPr>
            </w:pPr>
          </w:p>
          <w:p w14:paraId="016CABB0" w14:textId="77777777" w:rsidR="009510A6" w:rsidRDefault="00AF6D41">
            <w:pPr>
              <w:pStyle w:val="TableParagraph"/>
              <w:tabs>
                <w:tab w:val="left" w:pos="1617"/>
                <w:tab w:val="left" w:pos="3301"/>
              </w:tabs>
              <w:ind w:left="753"/>
              <w:rPr>
                <w:rFonts w:ascii="Helvetica"/>
                <w:sz w:val="16"/>
              </w:rPr>
            </w:pPr>
            <w:r>
              <w:rPr>
                <w:rFonts w:ascii="Helvetica" w:hAnsi="Helvetica" w:cs="Helvetica"/>
                <w:noProof/>
                <w:color w:val="231F20"/>
                <w:position w:val="-2"/>
                <w:sz w:val="16"/>
                <w:szCs w:val="16"/>
                <w:lang w:val="en-IN" w:eastAsia="en-IN"/>
              </w:rPr>
              <w:drawing>
                <wp:inline distT="0" distB="0" distL="0" distR="0" wp14:anchorId="0724854D" wp14:editId="1F1A7E0B">
                  <wp:extent cx="2181225" cy="339725"/>
                  <wp:effectExtent l="0" t="0" r="9525" b="317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1225" cy="339725"/>
                          </a:xfrm>
                          <a:prstGeom prst="rect">
                            <a:avLst/>
                          </a:prstGeom>
                          <a:noFill/>
                          <a:ln>
                            <a:noFill/>
                          </a:ln>
                        </pic:spPr>
                      </pic:pic>
                    </a:graphicData>
                  </a:graphic>
                </wp:inline>
              </w:drawing>
            </w:r>
          </w:p>
        </w:tc>
      </w:tr>
      <w:tr w:rsidR="009510A6" w14:paraId="1D589071" w14:textId="77777777">
        <w:trPr>
          <w:trHeight w:val="3066"/>
        </w:trPr>
        <w:tc>
          <w:tcPr>
            <w:tcW w:w="4505" w:type="dxa"/>
          </w:tcPr>
          <w:p w14:paraId="34B46708" w14:textId="77777777" w:rsidR="009510A6" w:rsidRDefault="009510A6">
            <w:pPr>
              <w:pStyle w:val="TableParagraph"/>
              <w:rPr>
                <w:rFonts w:ascii="Industria-Solid"/>
                <w:sz w:val="42"/>
              </w:rPr>
            </w:pPr>
          </w:p>
          <w:p w14:paraId="07E179FF" w14:textId="77777777" w:rsidR="009510A6" w:rsidRDefault="009510A6">
            <w:pPr>
              <w:pStyle w:val="TableParagraph"/>
              <w:rPr>
                <w:rFonts w:ascii="Industria-Solid"/>
                <w:sz w:val="42"/>
              </w:rPr>
            </w:pPr>
          </w:p>
          <w:p w14:paraId="7011E82D" w14:textId="77777777" w:rsidR="009510A6" w:rsidRDefault="00AF6D41">
            <w:pPr>
              <w:pStyle w:val="TableParagraph"/>
              <w:tabs>
                <w:tab w:val="left" w:pos="1577"/>
              </w:tabs>
              <w:spacing w:before="209" w:line="172" w:lineRule="auto"/>
              <w:ind w:left="200" w:right="608"/>
              <w:rPr>
                <w:sz w:val="17"/>
              </w:rPr>
            </w:pPr>
            <w:r>
              <w:rPr>
                <w:b/>
                <w:color w:val="231F20"/>
                <w:sz w:val="17"/>
              </w:rPr>
              <w:t xml:space="preserve">B. </w:t>
            </w:r>
            <w:r>
              <w:rPr>
                <w:color w:val="231F20"/>
                <w:spacing w:val="-6"/>
                <w:sz w:val="17"/>
              </w:rPr>
              <w:t xml:space="preserve">To </w:t>
            </w:r>
            <w:r>
              <w:rPr>
                <w:color w:val="231F20"/>
                <w:sz w:val="17"/>
              </w:rPr>
              <w:t>solve</w:t>
            </w:r>
            <w:r>
              <w:rPr>
                <w:position w:val="7"/>
                <w:sz w:val="17"/>
              </w:rPr>
              <w:t xml:space="preserve"> </w:t>
            </w:r>
            <w:r>
              <w:rPr>
                <w:position w:val="7"/>
                <w:sz w:val="17"/>
                <w:u w:val="single"/>
              </w:rPr>
              <w:t>3</w:t>
            </w:r>
            <w:r>
              <w:rPr>
                <w:position w:val="7"/>
                <w:sz w:val="17"/>
              </w:rPr>
              <w:t xml:space="preserve"> </w:t>
            </w:r>
            <w:r>
              <w:rPr>
                <w:position w:val="1"/>
                <w:sz w:val="17"/>
              </w:rPr>
              <w:t>+</w:t>
            </w:r>
            <w:r>
              <w:rPr>
                <w:position w:val="7"/>
                <w:sz w:val="17"/>
              </w:rPr>
              <w:t xml:space="preserve"> </w:t>
            </w:r>
            <w:r>
              <w:rPr>
                <w:position w:val="7"/>
                <w:sz w:val="17"/>
                <w:u w:val="single"/>
              </w:rPr>
              <w:t>3</w:t>
            </w:r>
            <w:r>
              <w:rPr>
                <w:position w:val="7"/>
                <w:sz w:val="17"/>
              </w:rPr>
              <w:t xml:space="preserve"> </w:t>
            </w:r>
            <w:r>
              <w:rPr>
                <w:color w:val="231F20"/>
                <w:sz w:val="17"/>
              </w:rPr>
              <w:t>, Mindy decides to use a number line</w:t>
            </w:r>
            <w:r>
              <w:rPr>
                <w:color w:val="231F20"/>
                <w:spacing w:val="-36"/>
                <w:sz w:val="17"/>
              </w:rPr>
              <w:t xml:space="preserve"> </w:t>
            </w:r>
            <w:r>
              <w:rPr>
                <w:position w:val="21"/>
                <w:sz w:val="17"/>
              </w:rPr>
              <w:t>4</w:t>
            </w:r>
            <w:r>
              <w:rPr>
                <w:position w:val="21"/>
                <w:sz w:val="17"/>
              </w:rPr>
              <w:tab/>
            </w:r>
            <w:r>
              <w:rPr>
                <w:position w:val="20"/>
                <w:sz w:val="17"/>
              </w:rPr>
              <w:t xml:space="preserve">8 </w:t>
            </w:r>
            <w:r>
              <w:rPr>
                <w:color w:val="231F20"/>
                <w:spacing w:val="1"/>
                <w:sz w:val="17"/>
              </w:rPr>
              <w:t xml:space="preserve">starts </w:t>
            </w:r>
            <w:r>
              <w:rPr>
                <w:color w:val="231F20"/>
                <w:sz w:val="17"/>
              </w:rPr>
              <w:t>at</w:t>
            </w:r>
            <w:r>
              <w:rPr>
                <w:position w:val="7"/>
                <w:sz w:val="17"/>
              </w:rPr>
              <w:t xml:space="preserve"> </w:t>
            </w:r>
            <w:r>
              <w:rPr>
                <w:spacing w:val="5"/>
                <w:position w:val="7"/>
                <w:sz w:val="17"/>
                <w:u w:val="single"/>
              </w:rPr>
              <w:t>3</w:t>
            </w:r>
            <w:r>
              <w:rPr>
                <w:color w:val="231F20"/>
                <w:spacing w:val="5"/>
                <w:sz w:val="17"/>
              </w:rPr>
              <w:t xml:space="preserve">, </w:t>
            </w:r>
            <w:r>
              <w:rPr>
                <w:color w:val="231F20"/>
                <w:sz w:val="17"/>
              </w:rPr>
              <w:t>which is</w:t>
            </w:r>
            <w:r>
              <w:rPr>
                <w:color w:val="231F20"/>
                <w:spacing w:val="10"/>
                <w:sz w:val="17"/>
              </w:rPr>
              <w:t xml:space="preserve"> </w:t>
            </w:r>
            <w:r>
              <w:rPr>
                <w:color w:val="231F20"/>
                <w:sz w:val="17"/>
              </w:rPr>
              <w:t>also</w:t>
            </w:r>
          </w:p>
          <w:p w14:paraId="7A04FD8E" w14:textId="77777777" w:rsidR="009510A6" w:rsidRDefault="00AF6D41">
            <w:pPr>
              <w:pStyle w:val="TableParagraph"/>
              <w:tabs>
                <w:tab w:val="right" w:pos="2653"/>
              </w:tabs>
              <w:spacing w:line="-117" w:lineRule="auto"/>
              <w:ind w:left="1231"/>
              <w:rPr>
                <w:sz w:val="17"/>
              </w:rPr>
            </w:pPr>
            <w:r>
              <w:rPr>
                <w:color w:val="231F20"/>
                <w:sz w:val="17"/>
              </w:rPr>
              <w:t>. She</w:t>
            </w:r>
            <w:r>
              <w:rPr>
                <w:position w:val="-9"/>
                <w:sz w:val="17"/>
              </w:rPr>
              <w:tab/>
              <w:t>4</w:t>
            </w:r>
          </w:p>
          <w:p w14:paraId="2C80307D" w14:textId="77777777" w:rsidR="009510A6" w:rsidRDefault="00AF6D41">
            <w:pPr>
              <w:pStyle w:val="TableParagraph"/>
              <w:tabs>
                <w:tab w:val="left" w:pos="1311"/>
                <w:tab w:val="right" w:pos="1879"/>
              </w:tabs>
              <w:ind w:left="208" w:right="330"/>
              <w:rPr>
                <w:sz w:val="17"/>
              </w:rPr>
            </w:pPr>
            <w:r>
              <w:rPr>
                <w:spacing w:val="1"/>
                <w:position w:val="8"/>
                <w:sz w:val="17"/>
                <w:u w:val="single"/>
              </w:rPr>
              <w:t>6</w:t>
            </w:r>
            <w:r>
              <w:rPr>
                <w:color w:val="231F20"/>
                <w:spacing w:val="1"/>
                <w:sz w:val="17"/>
              </w:rPr>
              <w:t xml:space="preserve">, </w:t>
            </w:r>
            <w:r>
              <w:rPr>
                <w:color w:val="231F20"/>
                <w:sz w:val="17"/>
              </w:rPr>
              <w:t xml:space="preserve">jumps up </w:t>
            </w:r>
            <w:r>
              <w:rPr>
                <w:position w:val="8"/>
                <w:sz w:val="17"/>
                <w:u w:val="single"/>
              </w:rPr>
              <w:t>2</w:t>
            </w:r>
            <w:r>
              <w:rPr>
                <w:position w:val="8"/>
                <w:sz w:val="17"/>
              </w:rPr>
              <w:t xml:space="preserve"> </w:t>
            </w:r>
            <w:r>
              <w:rPr>
                <w:color w:val="231F20"/>
                <w:sz w:val="17"/>
              </w:rPr>
              <w:t xml:space="preserve">to get to </w:t>
            </w:r>
            <w:r>
              <w:rPr>
                <w:color w:val="231F20"/>
                <w:spacing w:val="-3"/>
                <w:sz w:val="17"/>
              </w:rPr>
              <w:t xml:space="preserve">1, </w:t>
            </w:r>
            <w:r>
              <w:rPr>
                <w:color w:val="231F20"/>
                <w:sz w:val="17"/>
              </w:rPr>
              <w:t xml:space="preserve">and then one more </w:t>
            </w:r>
            <w:r>
              <w:rPr>
                <w:position w:val="15"/>
                <w:sz w:val="17"/>
              </w:rPr>
              <w:t>8</w:t>
            </w:r>
            <w:r>
              <w:rPr>
                <w:position w:val="15"/>
                <w:sz w:val="17"/>
              </w:rPr>
              <w:tab/>
            </w:r>
            <w:r>
              <w:rPr>
                <w:position w:val="16"/>
                <w:sz w:val="17"/>
              </w:rPr>
              <w:t>8</w:t>
            </w:r>
            <w:r>
              <w:rPr>
                <w:sz w:val="17"/>
              </w:rPr>
              <w:tab/>
            </w:r>
            <w:r>
              <w:rPr>
                <w:sz w:val="17"/>
                <w:u w:val="single"/>
              </w:rPr>
              <w:t>1</w:t>
            </w:r>
          </w:p>
          <w:p w14:paraId="4CD107A5" w14:textId="77777777" w:rsidR="009510A6" w:rsidRDefault="00AF6D41">
            <w:pPr>
              <w:pStyle w:val="TableParagraph"/>
              <w:spacing w:line="26" w:lineRule="auto"/>
              <w:ind w:left="200"/>
              <w:rPr>
                <w:sz w:val="17"/>
              </w:rPr>
            </w:pPr>
            <w:proofErr w:type="gramStart"/>
            <w:r>
              <w:rPr>
                <w:color w:val="231F20"/>
                <w:sz w:val="17"/>
              </w:rPr>
              <w:t>eighth</w:t>
            </w:r>
            <w:proofErr w:type="gramEnd"/>
            <w:r>
              <w:rPr>
                <w:color w:val="231F20"/>
                <w:sz w:val="17"/>
              </w:rPr>
              <w:t xml:space="preserve"> to get to 1 </w:t>
            </w:r>
            <w:r>
              <w:rPr>
                <w:position w:val="-11"/>
                <w:sz w:val="17"/>
              </w:rPr>
              <w:t>8</w:t>
            </w:r>
            <w:r>
              <w:rPr>
                <w:color w:val="231F20"/>
                <w:sz w:val="17"/>
              </w:rPr>
              <w:t>.</w:t>
            </w:r>
          </w:p>
        </w:tc>
        <w:tc>
          <w:tcPr>
            <w:tcW w:w="4505" w:type="dxa"/>
          </w:tcPr>
          <w:p w14:paraId="0A1F35C9" w14:textId="77777777" w:rsidR="009510A6" w:rsidRDefault="009510A6">
            <w:pPr>
              <w:pStyle w:val="TableParagraph"/>
              <w:rPr>
                <w:rFonts w:ascii="Industria-Solid"/>
                <w:sz w:val="20"/>
              </w:rPr>
            </w:pPr>
          </w:p>
          <w:p w14:paraId="6A5F289F" w14:textId="77777777" w:rsidR="009510A6" w:rsidRDefault="009510A6">
            <w:pPr>
              <w:pStyle w:val="TableParagraph"/>
              <w:rPr>
                <w:rFonts w:ascii="Industria-Solid"/>
                <w:sz w:val="20"/>
              </w:rPr>
            </w:pPr>
          </w:p>
          <w:p w14:paraId="5FA65C56" w14:textId="77777777" w:rsidR="009510A6" w:rsidRDefault="009510A6">
            <w:pPr>
              <w:pStyle w:val="TableParagraph"/>
              <w:rPr>
                <w:rFonts w:ascii="Industria-Solid"/>
                <w:sz w:val="20"/>
              </w:rPr>
            </w:pPr>
          </w:p>
          <w:p w14:paraId="0C3143C2" w14:textId="77777777" w:rsidR="009510A6" w:rsidRDefault="009510A6">
            <w:pPr>
              <w:pStyle w:val="TableParagraph"/>
              <w:spacing w:before="9"/>
              <w:rPr>
                <w:rFonts w:ascii="Industria-Solid"/>
                <w:sz w:val="21"/>
              </w:rPr>
            </w:pPr>
          </w:p>
          <w:p w14:paraId="59012E42" w14:textId="77777777" w:rsidR="009510A6" w:rsidRDefault="00AF6D41">
            <w:pPr>
              <w:pStyle w:val="TableParagraph"/>
              <w:spacing w:line="254" w:lineRule="auto"/>
              <w:ind w:left="200" w:right="509"/>
              <w:rPr>
                <w:sz w:val="17"/>
              </w:rPr>
            </w:pPr>
            <w:r>
              <w:rPr>
                <w:b/>
                <w:color w:val="231F20"/>
                <w:sz w:val="17"/>
              </w:rPr>
              <w:t xml:space="preserve">F. </w:t>
            </w:r>
            <w:r>
              <w:rPr>
                <w:color w:val="231F20"/>
                <w:sz w:val="17"/>
              </w:rPr>
              <w:t>Lin and Ben are working on describing what makes a square a square. Lin says, “All the sides are the same.” Ben says, “But that is true for a rhombus, too.” Lin pauses and changes his description, saying, “It is a quadrilateral with four equal sides and four right angles.”</w:t>
            </w:r>
          </w:p>
        </w:tc>
      </w:tr>
      <w:tr w:rsidR="009510A6" w14:paraId="57E5FF74" w14:textId="77777777">
        <w:trPr>
          <w:trHeight w:val="3066"/>
        </w:trPr>
        <w:tc>
          <w:tcPr>
            <w:tcW w:w="4505" w:type="dxa"/>
          </w:tcPr>
          <w:p w14:paraId="69A9F931" w14:textId="77777777" w:rsidR="009510A6" w:rsidRDefault="009510A6">
            <w:pPr>
              <w:pStyle w:val="TableParagraph"/>
              <w:rPr>
                <w:rFonts w:ascii="Industria-Solid"/>
                <w:sz w:val="20"/>
              </w:rPr>
            </w:pPr>
          </w:p>
          <w:p w14:paraId="38C9CB35" w14:textId="77777777" w:rsidR="009510A6" w:rsidRDefault="009510A6">
            <w:pPr>
              <w:pStyle w:val="TableParagraph"/>
              <w:rPr>
                <w:rFonts w:ascii="Industria-Solid"/>
                <w:sz w:val="20"/>
              </w:rPr>
            </w:pPr>
          </w:p>
          <w:p w14:paraId="30857424" w14:textId="77777777" w:rsidR="009510A6" w:rsidRDefault="009510A6">
            <w:pPr>
              <w:pStyle w:val="TableParagraph"/>
              <w:rPr>
                <w:rFonts w:ascii="Industria-Solid"/>
                <w:sz w:val="20"/>
              </w:rPr>
            </w:pPr>
          </w:p>
          <w:p w14:paraId="0AC55249" w14:textId="77777777" w:rsidR="009510A6" w:rsidRDefault="009510A6">
            <w:pPr>
              <w:pStyle w:val="TableParagraph"/>
              <w:spacing w:before="9"/>
              <w:rPr>
                <w:rFonts w:ascii="Industria-Solid"/>
                <w:sz w:val="21"/>
              </w:rPr>
            </w:pPr>
          </w:p>
          <w:p w14:paraId="4EF27FC1" w14:textId="77777777" w:rsidR="009510A6" w:rsidRDefault="00AF6D41">
            <w:pPr>
              <w:pStyle w:val="TableParagraph"/>
              <w:spacing w:line="254" w:lineRule="auto"/>
              <w:ind w:left="200" w:right="618"/>
              <w:rPr>
                <w:sz w:val="17"/>
              </w:rPr>
            </w:pPr>
            <w:r>
              <w:rPr>
                <w:b/>
                <w:color w:val="231F20"/>
                <w:spacing w:val="1"/>
                <w:sz w:val="17"/>
              </w:rPr>
              <w:t xml:space="preserve">C. </w:t>
            </w:r>
            <w:r>
              <w:rPr>
                <w:color w:val="231F20"/>
                <w:sz w:val="17"/>
              </w:rPr>
              <w:t xml:space="preserve">In working on expressions such as 6 x 3 x </w:t>
            </w:r>
            <w:r>
              <w:rPr>
                <w:color w:val="231F20"/>
                <w:spacing w:val="-3"/>
                <w:sz w:val="17"/>
              </w:rPr>
              <w:t xml:space="preserve">5, </w:t>
            </w:r>
            <w:proofErr w:type="spellStart"/>
            <w:r>
              <w:rPr>
                <w:color w:val="231F20"/>
                <w:sz w:val="17"/>
              </w:rPr>
              <w:t>Zöe</w:t>
            </w:r>
            <w:proofErr w:type="spellEnd"/>
            <w:r>
              <w:rPr>
                <w:color w:val="231F20"/>
                <w:sz w:val="17"/>
              </w:rPr>
              <w:t xml:space="preserve"> realizes that she gets the same answer if she multiplies 6 x 5 x </w:t>
            </w:r>
            <w:r>
              <w:rPr>
                <w:color w:val="231F20"/>
                <w:spacing w:val="-3"/>
                <w:sz w:val="17"/>
              </w:rPr>
              <w:t xml:space="preserve">3, </w:t>
            </w:r>
            <w:r>
              <w:rPr>
                <w:color w:val="231F20"/>
                <w:sz w:val="17"/>
              </w:rPr>
              <w:t>which</w:t>
            </w:r>
            <w:r>
              <w:rPr>
                <w:color w:val="231F20"/>
                <w:spacing w:val="25"/>
                <w:sz w:val="17"/>
              </w:rPr>
              <w:t xml:space="preserve"> </w:t>
            </w:r>
            <w:r>
              <w:rPr>
                <w:color w:val="231F20"/>
                <w:sz w:val="17"/>
              </w:rPr>
              <w:t>is</w:t>
            </w:r>
          </w:p>
          <w:p w14:paraId="481BE2A8" w14:textId="77777777" w:rsidR="009510A6" w:rsidRDefault="00AF6D41">
            <w:pPr>
              <w:pStyle w:val="TableParagraph"/>
              <w:spacing w:before="3" w:line="254" w:lineRule="auto"/>
              <w:ind w:left="200" w:right="201"/>
              <w:rPr>
                <w:sz w:val="17"/>
              </w:rPr>
            </w:pPr>
            <w:proofErr w:type="gramStart"/>
            <w:r>
              <w:rPr>
                <w:color w:val="231F20"/>
                <w:sz w:val="17"/>
              </w:rPr>
              <w:t>easier</w:t>
            </w:r>
            <w:proofErr w:type="gramEnd"/>
            <w:r>
              <w:rPr>
                <w:color w:val="231F20"/>
                <w:sz w:val="17"/>
              </w:rPr>
              <w:t xml:space="preserve"> to do in her head. She realizes that this will always work because each of these factors could be the measures of the sides of a box, which can be in any position.</w:t>
            </w:r>
          </w:p>
        </w:tc>
        <w:tc>
          <w:tcPr>
            <w:tcW w:w="4505" w:type="dxa"/>
          </w:tcPr>
          <w:p w14:paraId="70D3352C" w14:textId="77777777" w:rsidR="009510A6" w:rsidRDefault="009510A6">
            <w:pPr>
              <w:pStyle w:val="TableParagraph"/>
              <w:rPr>
                <w:rFonts w:ascii="Industria-Solid"/>
                <w:sz w:val="20"/>
              </w:rPr>
            </w:pPr>
          </w:p>
          <w:p w14:paraId="71ABD9A2" w14:textId="77777777" w:rsidR="009510A6" w:rsidRDefault="009510A6">
            <w:pPr>
              <w:pStyle w:val="TableParagraph"/>
              <w:rPr>
                <w:rFonts w:ascii="Industria-Solid"/>
                <w:sz w:val="20"/>
              </w:rPr>
            </w:pPr>
          </w:p>
          <w:p w14:paraId="68C91768" w14:textId="77777777" w:rsidR="009510A6" w:rsidRDefault="009510A6">
            <w:pPr>
              <w:pStyle w:val="TableParagraph"/>
              <w:rPr>
                <w:rFonts w:ascii="Industria-Solid"/>
                <w:sz w:val="20"/>
              </w:rPr>
            </w:pPr>
          </w:p>
          <w:p w14:paraId="0593DEDB" w14:textId="77777777" w:rsidR="009510A6" w:rsidRDefault="009510A6">
            <w:pPr>
              <w:pStyle w:val="TableParagraph"/>
              <w:spacing w:before="9"/>
              <w:rPr>
                <w:rFonts w:ascii="Industria-Solid"/>
                <w:sz w:val="21"/>
              </w:rPr>
            </w:pPr>
          </w:p>
          <w:p w14:paraId="14D92485" w14:textId="77777777" w:rsidR="009510A6" w:rsidRDefault="00AF6D41">
            <w:pPr>
              <w:pStyle w:val="TableParagraph"/>
              <w:spacing w:line="254" w:lineRule="auto"/>
              <w:ind w:left="200" w:right="472"/>
              <w:rPr>
                <w:sz w:val="17"/>
              </w:rPr>
            </w:pPr>
            <w:r>
              <w:rPr>
                <w:b/>
                <w:color w:val="231F20"/>
                <w:sz w:val="17"/>
              </w:rPr>
              <w:t xml:space="preserve">G. </w:t>
            </w:r>
            <w:r>
              <w:rPr>
                <w:color w:val="231F20"/>
                <w:sz w:val="17"/>
              </w:rPr>
              <w:t>José is using a hundreds chart to count by 10, starting with various numbers. When starting at 28, he recognizes that all the</w:t>
            </w:r>
          </w:p>
          <w:p w14:paraId="695AB531" w14:textId="77777777" w:rsidR="009510A6" w:rsidRDefault="00AF6D41">
            <w:pPr>
              <w:pStyle w:val="TableParagraph"/>
              <w:spacing w:before="3" w:line="254" w:lineRule="auto"/>
              <w:ind w:left="200" w:right="264"/>
              <w:rPr>
                <w:sz w:val="17"/>
              </w:rPr>
            </w:pPr>
            <w:proofErr w:type="gramStart"/>
            <w:r>
              <w:rPr>
                <w:color w:val="231F20"/>
                <w:sz w:val="17"/>
              </w:rPr>
              <w:t>numbers</w:t>
            </w:r>
            <w:proofErr w:type="gramEnd"/>
            <w:r>
              <w:rPr>
                <w:color w:val="231F20"/>
                <w:sz w:val="17"/>
              </w:rPr>
              <w:t xml:space="preserve"> end in 8 </w:t>
            </w:r>
            <w:r>
              <w:rPr>
                <w:color w:val="231F20"/>
                <w:spacing w:val="-3"/>
                <w:sz w:val="17"/>
              </w:rPr>
              <w:t xml:space="preserve">(38, </w:t>
            </w:r>
            <w:r>
              <w:rPr>
                <w:color w:val="231F20"/>
                <w:sz w:val="17"/>
              </w:rPr>
              <w:t xml:space="preserve">48, 58, </w:t>
            </w:r>
            <w:r>
              <w:rPr>
                <w:color w:val="231F20"/>
                <w:spacing w:val="-3"/>
                <w:sz w:val="17"/>
              </w:rPr>
              <w:t xml:space="preserve">etc.). </w:t>
            </w:r>
            <w:r>
              <w:rPr>
                <w:color w:val="231F20"/>
                <w:sz w:val="17"/>
              </w:rPr>
              <w:t xml:space="preserve">When the teacher asks him to add 9 to 28, he notices that the numbers are one less than counting by tens </w:t>
            </w:r>
            <w:r>
              <w:rPr>
                <w:color w:val="231F20"/>
                <w:spacing w:val="-8"/>
                <w:sz w:val="17"/>
              </w:rPr>
              <w:t xml:space="preserve">(37, </w:t>
            </w:r>
            <w:r>
              <w:rPr>
                <w:color w:val="231F20"/>
                <w:spacing w:val="-10"/>
                <w:sz w:val="17"/>
              </w:rPr>
              <w:t xml:space="preserve">47, </w:t>
            </w:r>
            <w:r>
              <w:rPr>
                <w:color w:val="231F20"/>
                <w:spacing w:val="-8"/>
                <w:sz w:val="17"/>
              </w:rPr>
              <w:t xml:space="preserve">57, </w:t>
            </w:r>
            <w:r>
              <w:rPr>
                <w:color w:val="231F20"/>
                <w:spacing w:val="-3"/>
                <w:sz w:val="17"/>
              </w:rPr>
              <w:t xml:space="preserve">etc.), </w:t>
            </w:r>
            <w:r>
              <w:rPr>
                <w:color w:val="231F20"/>
                <w:sz w:val="17"/>
              </w:rPr>
              <w:t>and they all end in</w:t>
            </w:r>
            <w:r>
              <w:rPr>
                <w:color w:val="231F20"/>
                <w:spacing w:val="45"/>
                <w:sz w:val="17"/>
              </w:rPr>
              <w:t xml:space="preserve"> </w:t>
            </w:r>
            <w:r>
              <w:rPr>
                <w:color w:val="231F20"/>
                <w:spacing w:val="-11"/>
                <w:sz w:val="17"/>
              </w:rPr>
              <w:t>7.</w:t>
            </w:r>
          </w:p>
        </w:tc>
      </w:tr>
    </w:tbl>
    <w:p w14:paraId="2D85D923" w14:textId="77777777" w:rsidR="009510A6" w:rsidRDefault="009510A6">
      <w:pPr>
        <w:spacing w:line="254" w:lineRule="auto"/>
        <w:rPr>
          <w:sz w:val="17"/>
        </w:rPr>
        <w:sectPr w:rsidR="009510A6">
          <w:pgSz w:w="12240" w:h="15840"/>
          <w:pgMar w:top="880" w:right="600" w:bottom="1560" w:left="620" w:header="0" w:footer="1315" w:gutter="0"/>
          <w:cols w:space="720"/>
        </w:sectPr>
      </w:pPr>
    </w:p>
    <w:p w14:paraId="02E7DEF2" w14:textId="77777777" w:rsidR="009510A6" w:rsidRPr="00AF6D41" w:rsidRDefault="00454BA2" w:rsidP="00AF6D41">
      <w:pPr>
        <w:pStyle w:val="BodyText"/>
        <w:spacing w:before="118"/>
        <w:ind w:left="1000"/>
      </w:pPr>
      <w:r>
        <w:lastRenderedPageBreak/>
        <w:pict w14:anchorId="56621FC5">
          <v:shape id="_x0000_s1026" style="position:absolute;left:0;text-align:left;margin-left:531pt;margin-top:679.5pt;width:14.95pt;height:24pt;z-index:1144;mso-position-horizontal-relative:page;mso-position-vertical-relative:page" coordorigin="10620,13590" coordsize="299,480" o:spt="100" adj="0,,0" path="m10693,13970r-15,5l10666,13988r-4,20l10665,14030r10,19l10690,14063r19,7l10728,14068r16,-11l10747,14052r-35,l10701,14050r-9,-7l10684,14031r-5,-13l10678,14006r4,-10l10691,13988r13,-3l10750,13985r-3,-8l10727,13977r-16,-5l10693,13970xm10750,13985r-46,l10716,13988r10,8l10734,14008r4,11l10738,14031r-4,10l10725,14049r-13,3l10747,14052r8,-12l10757,14016r-5,-25l10750,13985xm10795,13885r-36,l10776,13894r15,15l10803,13925r11,16l10827,13958r15,15l10860,13983r21,1l10899,13978r12,-12l10875,13966r-10,-3l10856,13957r-8,-11l10843,13932r-1,-8l10826,13924r-6,-8l10813,13907r-6,-7l10801,13891r-6,-6xm10620,13730r1,43l10650,13804r45,48l10706,13869r3,20l10709,13904r,5l10712,13929r4,12l10720,13953r4,12l10727,13977r20,l10734,13944r-3,-19l10731,13904r9,-17l10759,13885r36,l10794,13884r-8,-7l10778,13871r-8,-6l10760,13858r-12,-7l10738,13831r,-12l10736,13804r-38,l10682,13788r-45,-42l10620,13730xm10897,13898r-29,l10879,13900r10,7l10897,13918r4,13l10902,13932r-1,9l10901,13944r-5,11l10885,13963r-10,3l10911,13966r,-1l10919,13949r,-18l10905,13904r-8,-6xm10854,13880r-22,20l10828,13907r,2l10826,13924r16,l10842,13920r4,-11l10856,13901r12,-3l10897,13898r-16,-13l10854,13880xm10666,13590r2,18l10671,13626r3,18l10677,13662r19,123l10698,13794r1,9l10699,13803r,1l10698,13804r38,l10732,13767r-5,-41l10720,13685r-11,-39l10702,13630r-9,-17l10681,13599r-15,-9xm10699,13803r,l10699,13803r,xe" fillcolor="#939598" stroked="f">
            <v:stroke joinstyle="round"/>
            <v:formulas/>
            <v:path arrowok="t" o:connecttype="segments"/>
            <w10:wrap anchorx="page" anchory="page"/>
          </v:shape>
        </w:pict>
      </w:r>
      <w:r w:rsidR="00AF6D41">
        <w:rPr>
          <w:color w:val="231F20"/>
          <w:w w:val="105"/>
        </w:rPr>
        <w:t>Mathematical Practices Placemat For Tool 12.8</w:t>
      </w:r>
    </w:p>
    <w:tbl>
      <w:tblPr>
        <w:tblW w:w="0" w:type="auto"/>
        <w:tblInd w:w="1005" w:type="dxa"/>
        <w:tblBorders>
          <w:top w:val="single" w:sz="4" w:space="0" w:color="008CA7"/>
          <w:left w:val="single" w:sz="4" w:space="0" w:color="008CA7"/>
          <w:bottom w:val="single" w:sz="4" w:space="0" w:color="008CA7"/>
          <w:right w:val="single" w:sz="4" w:space="0" w:color="008CA7"/>
          <w:insideH w:val="single" w:sz="4" w:space="0" w:color="008CA7"/>
          <w:insideV w:val="single" w:sz="4" w:space="0" w:color="008CA7"/>
        </w:tblBorders>
        <w:tblLayout w:type="fixed"/>
        <w:tblCellMar>
          <w:left w:w="0" w:type="dxa"/>
          <w:right w:w="0" w:type="dxa"/>
        </w:tblCellMar>
        <w:tblLook w:val="01E0" w:firstRow="1" w:lastRow="1" w:firstColumn="1" w:lastColumn="1" w:noHBand="0" w:noVBand="0"/>
      </w:tblPr>
      <w:tblGrid>
        <w:gridCol w:w="4505"/>
        <w:gridCol w:w="4505"/>
      </w:tblGrid>
      <w:tr w:rsidR="009510A6" w14:paraId="03BFBB9F" w14:textId="77777777">
        <w:trPr>
          <w:trHeight w:val="3118"/>
        </w:trPr>
        <w:tc>
          <w:tcPr>
            <w:tcW w:w="4505" w:type="dxa"/>
          </w:tcPr>
          <w:p w14:paraId="1460AB7B" w14:textId="77777777" w:rsidR="009510A6" w:rsidRDefault="009510A6">
            <w:pPr>
              <w:pStyle w:val="TableParagraph"/>
              <w:rPr>
                <w:rFonts w:ascii="Industria-Solid"/>
                <w:sz w:val="28"/>
              </w:rPr>
            </w:pPr>
          </w:p>
          <w:p w14:paraId="5B9F3EB0" w14:textId="77777777" w:rsidR="009510A6" w:rsidRDefault="009510A6">
            <w:pPr>
              <w:pStyle w:val="TableParagraph"/>
              <w:rPr>
                <w:rFonts w:ascii="Industria-Solid"/>
                <w:sz w:val="35"/>
              </w:rPr>
            </w:pPr>
          </w:p>
          <w:p w14:paraId="0734CED7" w14:textId="77777777" w:rsidR="009510A6" w:rsidRDefault="00AF6D41">
            <w:pPr>
              <w:pStyle w:val="TableParagraph"/>
              <w:spacing w:line="237" w:lineRule="auto"/>
              <w:ind w:left="200" w:right="201"/>
              <w:rPr>
                <w:i/>
                <w:sz w:val="23"/>
              </w:rPr>
            </w:pPr>
            <w:r>
              <w:rPr>
                <w:b/>
                <w:color w:val="231F20"/>
                <w:sz w:val="23"/>
              </w:rPr>
              <w:t xml:space="preserve">1. Make sense of problems and persevere in solving them. </w:t>
            </w:r>
            <w:r>
              <w:rPr>
                <w:i/>
                <w:color w:val="231F20"/>
                <w:sz w:val="23"/>
              </w:rPr>
              <w:t>Mathematically proficient students start by explaining to themselves the meaning of a problem and looking for entry points to its solution.</w:t>
            </w:r>
          </w:p>
        </w:tc>
        <w:tc>
          <w:tcPr>
            <w:tcW w:w="4505" w:type="dxa"/>
          </w:tcPr>
          <w:p w14:paraId="0FEFCCF9" w14:textId="77777777" w:rsidR="009510A6" w:rsidRDefault="009510A6">
            <w:pPr>
              <w:pStyle w:val="TableParagraph"/>
              <w:rPr>
                <w:rFonts w:ascii="Industria-Solid"/>
                <w:sz w:val="28"/>
              </w:rPr>
            </w:pPr>
          </w:p>
          <w:p w14:paraId="7D972F24" w14:textId="77777777" w:rsidR="009510A6" w:rsidRDefault="009510A6">
            <w:pPr>
              <w:pStyle w:val="TableParagraph"/>
              <w:rPr>
                <w:rFonts w:ascii="Industria-Solid"/>
                <w:sz w:val="28"/>
              </w:rPr>
            </w:pPr>
          </w:p>
          <w:p w14:paraId="2BF86B3F" w14:textId="77777777" w:rsidR="009510A6" w:rsidRDefault="009510A6">
            <w:pPr>
              <w:pStyle w:val="TableParagraph"/>
              <w:spacing w:before="5"/>
              <w:rPr>
                <w:rFonts w:ascii="Industria-Solid"/>
                <w:sz w:val="36"/>
              </w:rPr>
            </w:pPr>
          </w:p>
          <w:p w14:paraId="74370A67" w14:textId="77777777" w:rsidR="009510A6" w:rsidRDefault="00AF6D41">
            <w:pPr>
              <w:pStyle w:val="TableParagraph"/>
              <w:spacing w:line="237" w:lineRule="auto"/>
              <w:ind w:left="200" w:right="1077"/>
              <w:rPr>
                <w:b/>
                <w:sz w:val="23"/>
              </w:rPr>
            </w:pPr>
            <w:r>
              <w:rPr>
                <w:b/>
                <w:color w:val="231F20"/>
                <w:sz w:val="23"/>
              </w:rPr>
              <w:t>2. Reason abstractly and quantitatively.</w:t>
            </w:r>
          </w:p>
          <w:p w14:paraId="7E970C4C" w14:textId="77777777" w:rsidR="009510A6" w:rsidRDefault="00AF6D41">
            <w:pPr>
              <w:pStyle w:val="TableParagraph"/>
              <w:spacing w:line="237" w:lineRule="auto"/>
              <w:ind w:left="200" w:right="259"/>
              <w:jc w:val="both"/>
              <w:rPr>
                <w:i/>
                <w:sz w:val="23"/>
              </w:rPr>
            </w:pPr>
            <w:r>
              <w:rPr>
                <w:i/>
                <w:color w:val="231F20"/>
                <w:sz w:val="23"/>
              </w:rPr>
              <w:t xml:space="preserve">Mathematically proficient students </w:t>
            </w:r>
            <w:r>
              <w:rPr>
                <w:i/>
                <w:color w:val="231F20"/>
                <w:spacing w:val="-3"/>
                <w:sz w:val="23"/>
              </w:rPr>
              <w:t xml:space="preserve">make </w:t>
            </w:r>
            <w:r>
              <w:rPr>
                <w:i/>
                <w:color w:val="231F20"/>
                <w:sz w:val="23"/>
              </w:rPr>
              <w:t xml:space="preserve">sense of </w:t>
            </w:r>
            <w:r>
              <w:rPr>
                <w:i/>
                <w:color w:val="231F20"/>
                <w:spacing w:val="-3"/>
                <w:sz w:val="23"/>
              </w:rPr>
              <w:t xml:space="preserve">quantities </w:t>
            </w:r>
            <w:r>
              <w:rPr>
                <w:i/>
                <w:color w:val="231F20"/>
                <w:sz w:val="23"/>
              </w:rPr>
              <w:t>and their relationships in problem</w:t>
            </w:r>
            <w:r>
              <w:rPr>
                <w:i/>
                <w:color w:val="231F20"/>
                <w:spacing w:val="-43"/>
                <w:sz w:val="23"/>
              </w:rPr>
              <w:t xml:space="preserve"> </w:t>
            </w:r>
            <w:r>
              <w:rPr>
                <w:i/>
                <w:color w:val="231F20"/>
                <w:sz w:val="23"/>
              </w:rPr>
              <w:t>situations.</w:t>
            </w:r>
          </w:p>
        </w:tc>
      </w:tr>
      <w:tr w:rsidR="009510A6" w14:paraId="7A53D44B" w14:textId="77777777">
        <w:trPr>
          <w:trHeight w:val="3118"/>
        </w:trPr>
        <w:tc>
          <w:tcPr>
            <w:tcW w:w="4505" w:type="dxa"/>
          </w:tcPr>
          <w:p w14:paraId="6D8D678D" w14:textId="77777777" w:rsidR="009510A6" w:rsidRDefault="009510A6">
            <w:pPr>
              <w:pStyle w:val="TableParagraph"/>
              <w:rPr>
                <w:rFonts w:ascii="Industria-Solid"/>
                <w:sz w:val="28"/>
              </w:rPr>
            </w:pPr>
          </w:p>
          <w:p w14:paraId="64CA6D2E" w14:textId="77777777" w:rsidR="009510A6" w:rsidRDefault="00AF6D41">
            <w:pPr>
              <w:pStyle w:val="TableParagraph"/>
              <w:spacing w:before="190" w:line="237" w:lineRule="auto"/>
              <w:ind w:left="200" w:right="377"/>
              <w:rPr>
                <w:b/>
                <w:sz w:val="23"/>
              </w:rPr>
            </w:pPr>
            <w:r>
              <w:rPr>
                <w:b/>
                <w:color w:val="231F20"/>
                <w:sz w:val="23"/>
              </w:rPr>
              <w:t>3. Construct viable arguments and critique the reasoning of others.</w:t>
            </w:r>
          </w:p>
          <w:p w14:paraId="44CB5959" w14:textId="77777777" w:rsidR="009510A6" w:rsidRDefault="00AF6D41">
            <w:pPr>
              <w:pStyle w:val="TableParagraph"/>
              <w:spacing w:line="237" w:lineRule="auto"/>
              <w:ind w:left="200" w:right="201"/>
              <w:rPr>
                <w:i/>
                <w:sz w:val="23"/>
              </w:rPr>
            </w:pPr>
            <w:r>
              <w:rPr>
                <w:i/>
                <w:color w:val="231F20"/>
                <w:sz w:val="23"/>
              </w:rPr>
              <w:t>Mathematically proficient students understand and use stated assumptions, definitions, and previously established results in constructing arguments.</w:t>
            </w:r>
          </w:p>
        </w:tc>
        <w:tc>
          <w:tcPr>
            <w:tcW w:w="4505" w:type="dxa"/>
          </w:tcPr>
          <w:p w14:paraId="482F8ACA" w14:textId="77777777" w:rsidR="009510A6" w:rsidRDefault="009510A6">
            <w:pPr>
              <w:pStyle w:val="TableParagraph"/>
              <w:rPr>
                <w:rFonts w:ascii="Industria-Solid"/>
                <w:sz w:val="28"/>
              </w:rPr>
            </w:pPr>
          </w:p>
          <w:p w14:paraId="62EC50F4" w14:textId="77777777" w:rsidR="009510A6" w:rsidRDefault="009510A6">
            <w:pPr>
              <w:pStyle w:val="TableParagraph"/>
              <w:rPr>
                <w:rFonts w:ascii="Industria-Solid"/>
                <w:sz w:val="28"/>
              </w:rPr>
            </w:pPr>
          </w:p>
          <w:p w14:paraId="1EEA9E39" w14:textId="77777777" w:rsidR="009510A6" w:rsidRDefault="00AF6D41">
            <w:pPr>
              <w:pStyle w:val="TableParagraph"/>
              <w:spacing w:before="204" w:line="237" w:lineRule="auto"/>
              <w:ind w:left="200" w:right="201"/>
              <w:rPr>
                <w:i/>
                <w:sz w:val="23"/>
              </w:rPr>
            </w:pPr>
            <w:r>
              <w:rPr>
                <w:b/>
                <w:color w:val="231F20"/>
                <w:sz w:val="23"/>
              </w:rPr>
              <w:t xml:space="preserve">4. Model with mathematics. </w:t>
            </w:r>
            <w:r>
              <w:rPr>
                <w:i/>
                <w:color w:val="231F20"/>
                <w:sz w:val="23"/>
              </w:rPr>
              <w:t>Mathematically proficient students can apply the mathematics they know to solve problems arising</w:t>
            </w:r>
          </w:p>
          <w:p w14:paraId="29C4B4AB" w14:textId="77777777" w:rsidR="009510A6" w:rsidRDefault="00AF6D41">
            <w:pPr>
              <w:pStyle w:val="TableParagraph"/>
              <w:spacing w:line="237" w:lineRule="auto"/>
              <w:ind w:left="200" w:right="483"/>
              <w:rPr>
                <w:i/>
                <w:sz w:val="23"/>
              </w:rPr>
            </w:pPr>
            <w:proofErr w:type="gramStart"/>
            <w:r>
              <w:rPr>
                <w:i/>
                <w:color w:val="231F20"/>
                <w:sz w:val="23"/>
              </w:rPr>
              <w:t>in</w:t>
            </w:r>
            <w:proofErr w:type="gramEnd"/>
            <w:r>
              <w:rPr>
                <w:i/>
                <w:color w:val="231F20"/>
                <w:sz w:val="23"/>
              </w:rPr>
              <w:t xml:space="preserve"> everyday life, society, and the workplace.</w:t>
            </w:r>
          </w:p>
        </w:tc>
      </w:tr>
      <w:tr w:rsidR="009510A6" w14:paraId="71EF3011" w14:textId="77777777">
        <w:trPr>
          <w:trHeight w:val="3118"/>
        </w:trPr>
        <w:tc>
          <w:tcPr>
            <w:tcW w:w="4505" w:type="dxa"/>
          </w:tcPr>
          <w:p w14:paraId="7D0428B8" w14:textId="77777777" w:rsidR="009510A6" w:rsidRDefault="009510A6">
            <w:pPr>
              <w:pStyle w:val="TableParagraph"/>
              <w:rPr>
                <w:rFonts w:ascii="Industria-Solid"/>
                <w:sz w:val="28"/>
              </w:rPr>
            </w:pPr>
          </w:p>
          <w:p w14:paraId="239B1534" w14:textId="77777777" w:rsidR="009510A6" w:rsidRDefault="009510A6">
            <w:pPr>
              <w:pStyle w:val="TableParagraph"/>
              <w:rPr>
                <w:rFonts w:ascii="Industria-Solid"/>
                <w:sz w:val="28"/>
              </w:rPr>
            </w:pPr>
          </w:p>
          <w:p w14:paraId="0F893732" w14:textId="77777777" w:rsidR="009510A6" w:rsidRDefault="009510A6">
            <w:pPr>
              <w:pStyle w:val="TableParagraph"/>
              <w:spacing w:before="5"/>
              <w:rPr>
                <w:rFonts w:ascii="Industria-Solid"/>
                <w:sz w:val="36"/>
              </w:rPr>
            </w:pPr>
          </w:p>
          <w:p w14:paraId="1E1741B2" w14:textId="77777777" w:rsidR="009510A6" w:rsidRDefault="00AF6D41">
            <w:pPr>
              <w:pStyle w:val="TableParagraph"/>
              <w:spacing w:line="237" w:lineRule="auto"/>
              <w:ind w:left="200" w:right="330"/>
              <w:rPr>
                <w:b/>
                <w:sz w:val="23"/>
              </w:rPr>
            </w:pPr>
            <w:r>
              <w:rPr>
                <w:b/>
                <w:color w:val="231F20"/>
                <w:sz w:val="23"/>
              </w:rPr>
              <w:t>5. Use appropriate tools strategically.</w:t>
            </w:r>
          </w:p>
          <w:p w14:paraId="7D401CE8" w14:textId="77777777" w:rsidR="009510A6" w:rsidRDefault="00AF6D41">
            <w:pPr>
              <w:pStyle w:val="TableParagraph"/>
              <w:spacing w:line="237" w:lineRule="auto"/>
              <w:ind w:left="200" w:right="201"/>
              <w:rPr>
                <w:i/>
                <w:sz w:val="23"/>
              </w:rPr>
            </w:pPr>
            <w:r>
              <w:rPr>
                <w:i/>
                <w:color w:val="231F20"/>
                <w:sz w:val="23"/>
              </w:rPr>
              <w:t>Mathematically proficient students consider the available tools when solving a mathematical problem.</w:t>
            </w:r>
          </w:p>
        </w:tc>
        <w:tc>
          <w:tcPr>
            <w:tcW w:w="4505" w:type="dxa"/>
          </w:tcPr>
          <w:p w14:paraId="1FA1E8EB" w14:textId="77777777" w:rsidR="009510A6" w:rsidRDefault="009510A6">
            <w:pPr>
              <w:pStyle w:val="TableParagraph"/>
              <w:rPr>
                <w:rFonts w:ascii="Industria-Solid"/>
                <w:sz w:val="28"/>
              </w:rPr>
            </w:pPr>
          </w:p>
          <w:p w14:paraId="217143EF" w14:textId="77777777" w:rsidR="009510A6" w:rsidRDefault="009510A6">
            <w:pPr>
              <w:pStyle w:val="TableParagraph"/>
              <w:rPr>
                <w:rFonts w:ascii="Industria-Solid"/>
                <w:sz w:val="28"/>
              </w:rPr>
            </w:pPr>
          </w:p>
          <w:p w14:paraId="1147E305" w14:textId="77777777" w:rsidR="009510A6" w:rsidRDefault="009510A6">
            <w:pPr>
              <w:pStyle w:val="TableParagraph"/>
              <w:rPr>
                <w:rFonts w:ascii="Industria-Solid"/>
                <w:sz w:val="28"/>
              </w:rPr>
            </w:pPr>
          </w:p>
          <w:p w14:paraId="0DDCFD54" w14:textId="77777777" w:rsidR="009510A6" w:rsidRDefault="00AF6D41">
            <w:pPr>
              <w:pStyle w:val="TableParagraph"/>
              <w:spacing w:before="218" w:line="237" w:lineRule="auto"/>
              <w:ind w:left="200" w:right="201"/>
              <w:rPr>
                <w:i/>
                <w:sz w:val="23"/>
              </w:rPr>
            </w:pPr>
            <w:r>
              <w:rPr>
                <w:b/>
                <w:color w:val="231F20"/>
                <w:sz w:val="23"/>
              </w:rPr>
              <w:t xml:space="preserve">6. Attend to precision. </w:t>
            </w:r>
            <w:r>
              <w:rPr>
                <w:i/>
                <w:color w:val="231F20"/>
                <w:sz w:val="23"/>
              </w:rPr>
              <w:t>Mathematically proficient students try to communicate precisely to others.</w:t>
            </w:r>
          </w:p>
        </w:tc>
      </w:tr>
      <w:tr w:rsidR="009510A6" w14:paraId="718DB884" w14:textId="77777777">
        <w:trPr>
          <w:trHeight w:val="3118"/>
        </w:trPr>
        <w:tc>
          <w:tcPr>
            <w:tcW w:w="4505" w:type="dxa"/>
          </w:tcPr>
          <w:p w14:paraId="0013F0FE" w14:textId="77777777" w:rsidR="009510A6" w:rsidRDefault="009510A6">
            <w:pPr>
              <w:pStyle w:val="TableParagraph"/>
              <w:rPr>
                <w:rFonts w:ascii="Industria-Solid"/>
                <w:sz w:val="28"/>
              </w:rPr>
            </w:pPr>
          </w:p>
          <w:p w14:paraId="1810FAA5" w14:textId="77777777" w:rsidR="009510A6" w:rsidRDefault="009510A6">
            <w:pPr>
              <w:pStyle w:val="TableParagraph"/>
              <w:rPr>
                <w:rFonts w:ascii="Industria-Solid"/>
                <w:sz w:val="28"/>
              </w:rPr>
            </w:pPr>
          </w:p>
          <w:p w14:paraId="5E6C5286" w14:textId="77777777" w:rsidR="009510A6" w:rsidRDefault="009510A6">
            <w:pPr>
              <w:pStyle w:val="TableParagraph"/>
              <w:spacing w:before="5"/>
              <w:rPr>
                <w:rFonts w:ascii="Industria-Solid"/>
                <w:sz w:val="36"/>
              </w:rPr>
            </w:pPr>
          </w:p>
          <w:p w14:paraId="7CA6CA38" w14:textId="77777777" w:rsidR="009510A6" w:rsidRDefault="00AF6D41">
            <w:pPr>
              <w:pStyle w:val="TableParagraph"/>
              <w:spacing w:line="237" w:lineRule="auto"/>
              <w:ind w:left="200" w:right="330"/>
              <w:rPr>
                <w:b/>
                <w:sz w:val="23"/>
              </w:rPr>
            </w:pPr>
            <w:r>
              <w:rPr>
                <w:b/>
                <w:color w:val="231F20"/>
                <w:sz w:val="23"/>
              </w:rPr>
              <w:t>7. Look for and make use of structure.</w:t>
            </w:r>
          </w:p>
          <w:p w14:paraId="25A8B16B" w14:textId="77777777" w:rsidR="009510A6" w:rsidRDefault="00AF6D41">
            <w:pPr>
              <w:pStyle w:val="TableParagraph"/>
              <w:spacing w:line="237" w:lineRule="auto"/>
              <w:ind w:left="200" w:right="280"/>
              <w:jc w:val="both"/>
              <w:rPr>
                <w:i/>
                <w:sz w:val="23"/>
              </w:rPr>
            </w:pPr>
            <w:r>
              <w:rPr>
                <w:i/>
                <w:color w:val="231F20"/>
                <w:sz w:val="23"/>
              </w:rPr>
              <w:t>Mathematically proficient students look closely to discern a pattern</w:t>
            </w:r>
            <w:r>
              <w:rPr>
                <w:i/>
                <w:color w:val="231F20"/>
                <w:spacing w:val="-17"/>
                <w:sz w:val="23"/>
              </w:rPr>
              <w:t xml:space="preserve"> </w:t>
            </w:r>
            <w:r>
              <w:rPr>
                <w:i/>
                <w:color w:val="231F20"/>
                <w:sz w:val="23"/>
              </w:rPr>
              <w:t>or structure.</w:t>
            </w:r>
          </w:p>
        </w:tc>
        <w:tc>
          <w:tcPr>
            <w:tcW w:w="4505" w:type="dxa"/>
          </w:tcPr>
          <w:p w14:paraId="53AB1F13" w14:textId="77777777" w:rsidR="009510A6" w:rsidRDefault="009510A6">
            <w:pPr>
              <w:pStyle w:val="TableParagraph"/>
              <w:rPr>
                <w:rFonts w:ascii="Industria-Solid"/>
                <w:sz w:val="28"/>
              </w:rPr>
            </w:pPr>
          </w:p>
          <w:p w14:paraId="66D4077F" w14:textId="77777777" w:rsidR="009510A6" w:rsidRDefault="009510A6">
            <w:pPr>
              <w:pStyle w:val="TableParagraph"/>
              <w:rPr>
                <w:rFonts w:ascii="Industria-Solid"/>
                <w:sz w:val="35"/>
              </w:rPr>
            </w:pPr>
          </w:p>
          <w:p w14:paraId="6F308D0B" w14:textId="77777777" w:rsidR="009510A6" w:rsidRDefault="00AF6D41">
            <w:pPr>
              <w:pStyle w:val="TableParagraph"/>
              <w:spacing w:line="237" w:lineRule="auto"/>
              <w:ind w:left="200" w:right="1242"/>
              <w:rPr>
                <w:b/>
                <w:sz w:val="23"/>
              </w:rPr>
            </w:pPr>
            <w:r>
              <w:rPr>
                <w:b/>
                <w:color w:val="231F20"/>
                <w:sz w:val="23"/>
              </w:rPr>
              <w:t>8. Look for and express regularity in repeated reasoning.</w:t>
            </w:r>
          </w:p>
          <w:p w14:paraId="349FCD24" w14:textId="77777777" w:rsidR="009510A6" w:rsidRDefault="00AF6D41">
            <w:pPr>
              <w:pStyle w:val="TableParagraph"/>
              <w:spacing w:line="237" w:lineRule="auto"/>
              <w:ind w:left="200" w:right="302"/>
              <w:jc w:val="both"/>
              <w:rPr>
                <w:i/>
                <w:sz w:val="23"/>
              </w:rPr>
            </w:pPr>
            <w:r>
              <w:rPr>
                <w:i/>
                <w:color w:val="231F20"/>
                <w:sz w:val="23"/>
              </w:rPr>
              <w:t>Mathematically proficient students notice if calculations are repeated and look both for general</w:t>
            </w:r>
            <w:r>
              <w:rPr>
                <w:i/>
                <w:color w:val="231F20"/>
                <w:spacing w:val="-29"/>
                <w:sz w:val="23"/>
              </w:rPr>
              <w:t xml:space="preserve"> </w:t>
            </w:r>
            <w:r>
              <w:rPr>
                <w:i/>
                <w:color w:val="231F20"/>
                <w:sz w:val="23"/>
              </w:rPr>
              <w:t>methods and for</w:t>
            </w:r>
            <w:r>
              <w:rPr>
                <w:i/>
                <w:color w:val="231F20"/>
                <w:spacing w:val="-1"/>
                <w:sz w:val="23"/>
              </w:rPr>
              <w:t xml:space="preserve"> </w:t>
            </w:r>
            <w:r>
              <w:rPr>
                <w:i/>
                <w:color w:val="231F20"/>
                <w:sz w:val="23"/>
              </w:rPr>
              <w:t>shortcuts.</w:t>
            </w:r>
          </w:p>
        </w:tc>
      </w:tr>
    </w:tbl>
    <w:p w14:paraId="64EC8302" w14:textId="77777777" w:rsidR="00A10F63" w:rsidRDefault="00A10F63"/>
    <w:sectPr w:rsidR="00A10F63">
      <w:pgSz w:w="12240" w:h="15840"/>
      <w:pgMar w:top="880" w:right="600" w:bottom="1500" w:left="620" w:header="0" w:footer="131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87F24A" w14:textId="77777777" w:rsidR="00454BA2" w:rsidRDefault="00454BA2">
      <w:r>
        <w:separator/>
      </w:r>
    </w:p>
  </w:endnote>
  <w:endnote w:type="continuationSeparator" w:id="0">
    <w:p w14:paraId="7F600BAD" w14:textId="77777777" w:rsidR="00454BA2" w:rsidRDefault="00454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altName w:val="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Industria-Solid">
    <w:altName w:val="Times New Roman"/>
    <w:charset w:val="00"/>
    <w:family w:val="roman"/>
    <w:pitch w:val="variable"/>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Times">
    <w:altName w:val="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9BCAA" w14:textId="77777777" w:rsidR="009510A6" w:rsidRDefault="00454BA2">
    <w:pPr>
      <w:pStyle w:val="BodyText"/>
      <w:spacing w:line="14" w:lineRule="auto"/>
      <w:rPr>
        <w:sz w:val="20"/>
      </w:rPr>
    </w:pPr>
    <w:r>
      <w:pict w14:anchorId="08EB1470">
        <v:shapetype id="_x0000_t202" coordsize="21600,21600" o:spt="202" path="m,l,21600r21600,l21600,xe">
          <v:stroke joinstyle="miter"/>
          <v:path gradientshapeok="t" o:connecttype="rect"/>
        </v:shapetype>
        <v:shape id="_x0000_s2049" type="#_x0000_t202" style="position:absolute;margin-left:35pt;margin-top:714.25pt;width:537.35pt;height:25.3pt;z-index:-251658752;mso-position-horizontal-relative:page;mso-position-vertical-relative:page" filled="f" stroked="f">
          <v:textbox inset="0,0,0,0">
            <w:txbxContent>
              <w:p w14:paraId="11FE9817" w14:textId="77777777" w:rsidR="009510A6" w:rsidRDefault="00AF6D41">
                <w:pPr>
                  <w:spacing w:before="20" w:line="264" w:lineRule="auto"/>
                  <w:ind w:left="20"/>
                  <w:rPr>
                    <w:sz w:val="12"/>
                  </w:rPr>
                </w:pPr>
                <w:r>
                  <w:rPr>
                    <w:color w:val="231F20"/>
                    <w:sz w:val="12"/>
                  </w:rPr>
                  <w:t xml:space="preserve">Retrieved from the companion website for </w:t>
                </w:r>
                <w:r>
                  <w:rPr>
                    <w:i/>
                    <w:color w:val="231F20"/>
                    <w:sz w:val="12"/>
                  </w:rPr>
                  <w:t xml:space="preserve">Everything You Need for Mathematics Coaching: Tools, Plans, and A Process That Works: Grades K–12 </w:t>
                </w:r>
                <w:r>
                  <w:rPr>
                    <w:color w:val="231F20"/>
                    <w:sz w:val="12"/>
                  </w:rPr>
                  <w:t xml:space="preserve">by Maggie B. </w:t>
                </w:r>
                <w:proofErr w:type="spellStart"/>
                <w:r>
                  <w:rPr>
                    <w:color w:val="231F20"/>
                    <w:sz w:val="12"/>
                  </w:rPr>
                  <w:t>McGatha</w:t>
                </w:r>
                <w:proofErr w:type="spellEnd"/>
                <w:r>
                  <w:rPr>
                    <w:color w:val="231F20"/>
                    <w:sz w:val="12"/>
                  </w:rPr>
                  <w:t xml:space="preserve"> and Jennifer M. Bay-Williams with Beth McCord </w:t>
                </w:r>
                <w:proofErr w:type="spellStart"/>
                <w:r>
                  <w:rPr>
                    <w:color w:val="231F20"/>
                    <w:sz w:val="12"/>
                  </w:rPr>
                  <w:t>Kobett</w:t>
                </w:r>
                <w:proofErr w:type="spellEnd"/>
                <w:r>
                  <w:rPr>
                    <w:color w:val="231F20"/>
                    <w:sz w:val="12"/>
                  </w:rPr>
                  <w:t xml:space="preserve"> and Jonathan A. Wray. Thousand Oaks, CA: Corwi</w:t>
                </w:r>
                <w:hyperlink r:id="rId1">
                  <w:r>
                    <w:rPr>
                      <w:color w:val="231F20"/>
                      <w:sz w:val="12"/>
                    </w:rPr>
                    <w:t xml:space="preserve">n, www.corwin.com. </w:t>
                  </w:r>
                </w:hyperlink>
                <w:proofErr w:type="gramStart"/>
                <w:r>
                  <w:rPr>
                    <w:color w:val="231F20"/>
                    <w:sz w:val="12"/>
                  </w:rPr>
                  <w:t>Copyright © 2018 by Corwin.</w:t>
                </w:r>
                <w:proofErr w:type="gramEnd"/>
                <w:r>
                  <w:rPr>
                    <w:color w:val="231F20"/>
                    <w:sz w:val="12"/>
                  </w:rPr>
                  <w:t xml:space="preserve"> All rights reserved. Reproduction authorized only for the local school site or nonprofit organization that has purchased this book.</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0B2654" w14:textId="77777777" w:rsidR="00454BA2" w:rsidRDefault="00454BA2">
      <w:r>
        <w:separator/>
      </w:r>
    </w:p>
  </w:footnote>
  <w:footnote w:type="continuationSeparator" w:id="0">
    <w:p w14:paraId="2A0BCC1E" w14:textId="77777777" w:rsidR="00454BA2" w:rsidRDefault="00454B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4329A"/>
    <w:multiLevelType w:val="hybridMultilevel"/>
    <w:tmpl w:val="D2B87152"/>
    <w:lvl w:ilvl="0" w:tplc="D37E4536">
      <w:numFmt w:val="bullet"/>
      <w:lvlText w:val="•"/>
      <w:lvlJc w:val="left"/>
      <w:pPr>
        <w:ind w:left="340" w:hanging="257"/>
      </w:pPr>
      <w:rPr>
        <w:rFonts w:ascii="Verdana" w:eastAsia="Verdana" w:hAnsi="Verdana" w:cs="Verdana" w:hint="default"/>
        <w:color w:val="231F20"/>
        <w:w w:val="104"/>
        <w:sz w:val="16"/>
        <w:szCs w:val="16"/>
      </w:rPr>
    </w:lvl>
    <w:lvl w:ilvl="1" w:tplc="B6A465EA">
      <w:numFmt w:val="bullet"/>
      <w:lvlText w:val="•"/>
      <w:lvlJc w:val="left"/>
      <w:pPr>
        <w:ind w:left="1384" w:hanging="257"/>
      </w:pPr>
      <w:rPr>
        <w:rFonts w:hint="default"/>
      </w:rPr>
    </w:lvl>
    <w:lvl w:ilvl="2" w:tplc="22100BEA">
      <w:numFmt w:val="bullet"/>
      <w:lvlText w:val="•"/>
      <w:lvlJc w:val="left"/>
      <w:pPr>
        <w:ind w:left="2428" w:hanging="257"/>
      </w:pPr>
      <w:rPr>
        <w:rFonts w:hint="default"/>
      </w:rPr>
    </w:lvl>
    <w:lvl w:ilvl="3" w:tplc="64A69286">
      <w:numFmt w:val="bullet"/>
      <w:lvlText w:val="•"/>
      <w:lvlJc w:val="left"/>
      <w:pPr>
        <w:ind w:left="3472" w:hanging="257"/>
      </w:pPr>
      <w:rPr>
        <w:rFonts w:hint="default"/>
      </w:rPr>
    </w:lvl>
    <w:lvl w:ilvl="4" w:tplc="C1B0FA26">
      <w:numFmt w:val="bullet"/>
      <w:lvlText w:val="•"/>
      <w:lvlJc w:val="left"/>
      <w:pPr>
        <w:ind w:left="4516" w:hanging="257"/>
      </w:pPr>
      <w:rPr>
        <w:rFonts w:hint="default"/>
      </w:rPr>
    </w:lvl>
    <w:lvl w:ilvl="5" w:tplc="07A80952">
      <w:numFmt w:val="bullet"/>
      <w:lvlText w:val="•"/>
      <w:lvlJc w:val="left"/>
      <w:pPr>
        <w:ind w:left="5560" w:hanging="257"/>
      </w:pPr>
      <w:rPr>
        <w:rFonts w:hint="default"/>
      </w:rPr>
    </w:lvl>
    <w:lvl w:ilvl="6" w:tplc="1340D1FE">
      <w:numFmt w:val="bullet"/>
      <w:lvlText w:val="•"/>
      <w:lvlJc w:val="left"/>
      <w:pPr>
        <w:ind w:left="6604" w:hanging="257"/>
      </w:pPr>
      <w:rPr>
        <w:rFonts w:hint="default"/>
      </w:rPr>
    </w:lvl>
    <w:lvl w:ilvl="7" w:tplc="73AA9C7A">
      <w:numFmt w:val="bullet"/>
      <w:lvlText w:val="•"/>
      <w:lvlJc w:val="left"/>
      <w:pPr>
        <w:ind w:left="7648" w:hanging="257"/>
      </w:pPr>
      <w:rPr>
        <w:rFonts w:hint="default"/>
      </w:rPr>
    </w:lvl>
    <w:lvl w:ilvl="8" w:tplc="71787FAE">
      <w:numFmt w:val="bullet"/>
      <w:lvlText w:val="•"/>
      <w:lvlJc w:val="left"/>
      <w:pPr>
        <w:ind w:left="8692" w:hanging="257"/>
      </w:pPr>
      <w:rPr>
        <w:rFonts w:hint="default"/>
      </w:rPr>
    </w:lvl>
  </w:abstractNum>
  <w:abstractNum w:abstractNumId="1">
    <w:nsid w:val="45AE747C"/>
    <w:multiLevelType w:val="hybridMultilevel"/>
    <w:tmpl w:val="39B659BC"/>
    <w:lvl w:ilvl="0" w:tplc="1C1E2116">
      <w:numFmt w:val="bullet"/>
      <w:lvlText w:val="•"/>
      <w:lvlJc w:val="left"/>
      <w:pPr>
        <w:ind w:left="336" w:hanging="257"/>
      </w:pPr>
      <w:rPr>
        <w:rFonts w:ascii="Verdana" w:eastAsia="Verdana" w:hAnsi="Verdana" w:cs="Verdana" w:hint="default"/>
        <w:color w:val="231F20"/>
        <w:w w:val="104"/>
        <w:sz w:val="16"/>
        <w:szCs w:val="16"/>
      </w:rPr>
    </w:lvl>
    <w:lvl w:ilvl="1" w:tplc="B9BE407C">
      <w:numFmt w:val="bullet"/>
      <w:lvlText w:val="•"/>
      <w:lvlJc w:val="left"/>
      <w:pPr>
        <w:ind w:left="1384" w:hanging="257"/>
      </w:pPr>
      <w:rPr>
        <w:rFonts w:hint="default"/>
      </w:rPr>
    </w:lvl>
    <w:lvl w:ilvl="2" w:tplc="27065BEE">
      <w:numFmt w:val="bullet"/>
      <w:lvlText w:val="•"/>
      <w:lvlJc w:val="left"/>
      <w:pPr>
        <w:ind w:left="2428" w:hanging="257"/>
      </w:pPr>
      <w:rPr>
        <w:rFonts w:hint="default"/>
      </w:rPr>
    </w:lvl>
    <w:lvl w:ilvl="3" w:tplc="0FF0DFE0">
      <w:numFmt w:val="bullet"/>
      <w:lvlText w:val="•"/>
      <w:lvlJc w:val="left"/>
      <w:pPr>
        <w:ind w:left="3472" w:hanging="257"/>
      </w:pPr>
      <w:rPr>
        <w:rFonts w:hint="default"/>
      </w:rPr>
    </w:lvl>
    <w:lvl w:ilvl="4" w:tplc="19B6B416">
      <w:numFmt w:val="bullet"/>
      <w:lvlText w:val="•"/>
      <w:lvlJc w:val="left"/>
      <w:pPr>
        <w:ind w:left="4516" w:hanging="257"/>
      </w:pPr>
      <w:rPr>
        <w:rFonts w:hint="default"/>
      </w:rPr>
    </w:lvl>
    <w:lvl w:ilvl="5" w:tplc="2BDE60CC">
      <w:numFmt w:val="bullet"/>
      <w:lvlText w:val="•"/>
      <w:lvlJc w:val="left"/>
      <w:pPr>
        <w:ind w:left="5560" w:hanging="257"/>
      </w:pPr>
      <w:rPr>
        <w:rFonts w:hint="default"/>
      </w:rPr>
    </w:lvl>
    <w:lvl w:ilvl="6" w:tplc="E3B098EC">
      <w:numFmt w:val="bullet"/>
      <w:lvlText w:val="•"/>
      <w:lvlJc w:val="left"/>
      <w:pPr>
        <w:ind w:left="6604" w:hanging="257"/>
      </w:pPr>
      <w:rPr>
        <w:rFonts w:hint="default"/>
      </w:rPr>
    </w:lvl>
    <w:lvl w:ilvl="7" w:tplc="0C2EAE02">
      <w:numFmt w:val="bullet"/>
      <w:lvlText w:val="•"/>
      <w:lvlJc w:val="left"/>
      <w:pPr>
        <w:ind w:left="7648" w:hanging="257"/>
      </w:pPr>
      <w:rPr>
        <w:rFonts w:hint="default"/>
      </w:rPr>
    </w:lvl>
    <w:lvl w:ilvl="8" w:tplc="0B34117A">
      <w:numFmt w:val="bullet"/>
      <w:lvlText w:val="•"/>
      <w:lvlJc w:val="left"/>
      <w:pPr>
        <w:ind w:left="8692" w:hanging="257"/>
      </w:pPr>
      <w:rPr>
        <w:rFonts w:hint="default"/>
      </w:rPr>
    </w:lvl>
  </w:abstractNum>
  <w:abstractNum w:abstractNumId="2">
    <w:nsid w:val="5F5F07CE"/>
    <w:multiLevelType w:val="hybridMultilevel"/>
    <w:tmpl w:val="2E46819E"/>
    <w:lvl w:ilvl="0" w:tplc="0164C204">
      <w:numFmt w:val="bullet"/>
      <w:lvlText w:val="•"/>
      <w:lvlJc w:val="left"/>
      <w:pPr>
        <w:ind w:left="336" w:hanging="257"/>
      </w:pPr>
      <w:rPr>
        <w:rFonts w:ascii="Verdana" w:eastAsia="Verdana" w:hAnsi="Verdana" w:cs="Verdana" w:hint="default"/>
        <w:color w:val="231F20"/>
        <w:w w:val="104"/>
        <w:sz w:val="16"/>
        <w:szCs w:val="16"/>
      </w:rPr>
    </w:lvl>
    <w:lvl w:ilvl="1" w:tplc="CE7AB860">
      <w:numFmt w:val="bullet"/>
      <w:lvlText w:val="•"/>
      <w:lvlJc w:val="left"/>
      <w:pPr>
        <w:ind w:left="1384" w:hanging="257"/>
      </w:pPr>
      <w:rPr>
        <w:rFonts w:hint="default"/>
      </w:rPr>
    </w:lvl>
    <w:lvl w:ilvl="2" w:tplc="E030559C">
      <w:numFmt w:val="bullet"/>
      <w:lvlText w:val="•"/>
      <w:lvlJc w:val="left"/>
      <w:pPr>
        <w:ind w:left="2428" w:hanging="257"/>
      </w:pPr>
      <w:rPr>
        <w:rFonts w:hint="default"/>
      </w:rPr>
    </w:lvl>
    <w:lvl w:ilvl="3" w:tplc="CDF6F20C">
      <w:numFmt w:val="bullet"/>
      <w:lvlText w:val="•"/>
      <w:lvlJc w:val="left"/>
      <w:pPr>
        <w:ind w:left="3472" w:hanging="257"/>
      </w:pPr>
      <w:rPr>
        <w:rFonts w:hint="default"/>
      </w:rPr>
    </w:lvl>
    <w:lvl w:ilvl="4" w:tplc="447CC1A0">
      <w:numFmt w:val="bullet"/>
      <w:lvlText w:val="•"/>
      <w:lvlJc w:val="left"/>
      <w:pPr>
        <w:ind w:left="4516" w:hanging="257"/>
      </w:pPr>
      <w:rPr>
        <w:rFonts w:hint="default"/>
      </w:rPr>
    </w:lvl>
    <w:lvl w:ilvl="5" w:tplc="9FF4FD66">
      <w:numFmt w:val="bullet"/>
      <w:lvlText w:val="•"/>
      <w:lvlJc w:val="left"/>
      <w:pPr>
        <w:ind w:left="5560" w:hanging="257"/>
      </w:pPr>
      <w:rPr>
        <w:rFonts w:hint="default"/>
      </w:rPr>
    </w:lvl>
    <w:lvl w:ilvl="6" w:tplc="CD8ADF74">
      <w:numFmt w:val="bullet"/>
      <w:lvlText w:val="•"/>
      <w:lvlJc w:val="left"/>
      <w:pPr>
        <w:ind w:left="6604" w:hanging="257"/>
      </w:pPr>
      <w:rPr>
        <w:rFonts w:hint="default"/>
      </w:rPr>
    </w:lvl>
    <w:lvl w:ilvl="7" w:tplc="ED28B782">
      <w:numFmt w:val="bullet"/>
      <w:lvlText w:val="•"/>
      <w:lvlJc w:val="left"/>
      <w:pPr>
        <w:ind w:left="7648" w:hanging="257"/>
      </w:pPr>
      <w:rPr>
        <w:rFonts w:hint="default"/>
      </w:rPr>
    </w:lvl>
    <w:lvl w:ilvl="8" w:tplc="8FBC8A34">
      <w:numFmt w:val="bullet"/>
      <w:lvlText w:val="•"/>
      <w:lvlJc w:val="left"/>
      <w:pPr>
        <w:ind w:left="8692" w:hanging="257"/>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9510A6"/>
    <w:rsid w:val="002E6AAE"/>
    <w:rsid w:val="00454BA2"/>
    <w:rsid w:val="00631323"/>
    <w:rsid w:val="007E73D9"/>
    <w:rsid w:val="009510A6"/>
    <w:rsid w:val="00A10F63"/>
    <w:rsid w:val="00AF6D41"/>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C193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Verdana" w:eastAsia="Verdana" w:hAnsi="Verdana" w:cs="Verdan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Industria-Solid" w:eastAsia="Industria-Solid" w:hAnsi="Industria-Solid" w:cs="Industria-Solid"/>
      <w:sz w:val="36"/>
      <w:szCs w:val="3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F6D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6D41"/>
    <w:rPr>
      <w:rFonts w:ascii="Lucida Grande" w:eastAsia="Verdana" w:hAnsi="Lucida Grande" w:cs="Lucida Grande"/>
      <w:sz w:val="18"/>
      <w:szCs w:val="18"/>
    </w:rPr>
  </w:style>
  <w:style w:type="paragraph" w:styleId="Header">
    <w:name w:val="header"/>
    <w:basedOn w:val="Normal"/>
    <w:link w:val="HeaderChar"/>
    <w:uiPriority w:val="99"/>
    <w:unhideWhenUsed/>
    <w:rsid w:val="00AF6D41"/>
    <w:pPr>
      <w:tabs>
        <w:tab w:val="center" w:pos="4320"/>
        <w:tab w:val="right" w:pos="8640"/>
      </w:tabs>
    </w:pPr>
  </w:style>
  <w:style w:type="character" w:customStyle="1" w:styleId="HeaderChar">
    <w:name w:val="Header Char"/>
    <w:basedOn w:val="DefaultParagraphFont"/>
    <w:link w:val="Header"/>
    <w:uiPriority w:val="99"/>
    <w:rsid w:val="00AF6D41"/>
    <w:rPr>
      <w:rFonts w:ascii="Verdana" w:eastAsia="Verdana" w:hAnsi="Verdana" w:cs="Verdana"/>
    </w:rPr>
  </w:style>
  <w:style w:type="paragraph" w:styleId="Footer">
    <w:name w:val="footer"/>
    <w:basedOn w:val="Normal"/>
    <w:link w:val="FooterChar"/>
    <w:uiPriority w:val="99"/>
    <w:unhideWhenUsed/>
    <w:rsid w:val="00AF6D41"/>
    <w:pPr>
      <w:tabs>
        <w:tab w:val="center" w:pos="4320"/>
        <w:tab w:val="right" w:pos="8640"/>
      </w:tabs>
    </w:pPr>
  </w:style>
  <w:style w:type="character" w:customStyle="1" w:styleId="FooterChar">
    <w:name w:val="Footer Char"/>
    <w:basedOn w:val="DefaultParagraphFont"/>
    <w:link w:val="Footer"/>
    <w:uiPriority w:val="99"/>
    <w:rsid w:val="00AF6D41"/>
    <w:rPr>
      <w:rFonts w:ascii="Verdana" w:eastAsia="Verdana" w:hAnsi="Verdana" w:cs="Verdan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IN"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s>
</file>

<file path=word/_rels/footer1.xml.rels><?xml version="1.0" encoding="UTF-8" standalone="yes"?>
<Relationships xmlns="http://schemas.openxmlformats.org/package/2006/relationships"><Relationship Id="rId1" Type="http://schemas.openxmlformats.org/officeDocument/2006/relationships/hyperlink" Target="http://www.corwi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931</Words>
  <Characters>5309</Characters>
  <Application>Microsoft Office Word</Application>
  <DocSecurity>0</DocSecurity>
  <Lines>44</Lines>
  <Paragraphs>12</Paragraphs>
  <ScaleCrop>false</ScaleCrop>
  <Company/>
  <LinksUpToDate>false</LinksUpToDate>
  <CharactersWithSpaces>6228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Jeya Keerthi Santhana Raj</cp:lastModifiedBy>
  <cp:revision>4</cp:revision>
  <dcterms:created xsi:type="dcterms:W3CDTF">2018-04-06T17:08:00Z</dcterms:created>
  <dcterms:modified xsi:type="dcterms:W3CDTF">2018-04-10T16:47:00Z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2018-04-06T00:00:00Z</vt:filetime>
  </property>
  <property fmtid="{D5CDD505-2E9C-101B-9397-08002B2CF9AE}" pid="3" name="Creator">
    <vt:lpwstr>Adobe InDesign CC 2017 (Macintosh)</vt:lpwstr>
  </property>
  <property fmtid="{D5CDD505-2E9C-101B-9397-08002B2CF9AE}" pid="4" name="LastSaved">
    <vt:filetime>2018-04-06T00:00:00Z</vt:filetime>
  </property>
</Properties>
</file>