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6" w:rsidRDefault="009D73D4">
      <w:pPr>
        <w:pStyle w:val="BodyText"/>
        <w:ind w:left="96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1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5" o:title="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1020;height:757" filled="f" stroked="f">
              <v:textbox inset="0,0,0,0">
                <w:txbxContent>
                  <w:p w:rsidR="00597B26" w:rsidRPr="009D73D4" w:rsidRDefault="00FA269D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D73D4">
                      <w:rPr>
                        <w:color w:val="231F20"/>
                        <w:sz w:val="40"/>
                        <w:szCs w:val="40"/>
                      </w:rPr>
                      <w:t>12.1</w:t>
                    </w:r>
                  </w:p>
                </w:txbxContent>
              </v:textbox>
            </v:shape>
            <v:shape id="_x0000_s1027" type="#_x0000_t202" style="position:absolute;left:1791;top:356;width:5783;height:292" filled="f" stroked="f">
              <v:textbox inset="0,0,0,0">
                <w:txbxContent>
                  <w:p w:rsidR="00597B26" w:rsidRDefault="00FA269D" w:rsidP="009D73D4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Development </w:t>
                    </w:r>
                    <w:r>
                      <w:rPr>
                        <w:color w:val="231F20"/>
                        <w:sz w:val="24"/>
                      </w:rPr>
                      <w:t xml:space="preserve">Overview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Planning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7B26" w:rsidRDefault="00FA269D">
      <w:pPr>
        <w:spacing w:before="166" w:line="302" w:lineRule="auto"/>
        <w:ind w:left="101" w:right="160"/>
        <w:rPr>
          <w:i/>
          <w:sz w:val="17"/>
        </w:rPr>
      </w:pPr>
      <w:r>
        <w:rPr>
          <w:i/>
          <w:color w:val="231F20"/>
          <w:sz w:val="17"/>
        </w:rPr>
        <w:t xml:space="preserve">Instructions to the Coach: Use this tool to help you focus on the big ideas when planning professional development. Then, use </w:t>
      </w:r>
      <w:r>
        <w:rPr>
          <w:color w:val="231F20"/>
          <w:sz w:val="17"/>
        </w:rPr>
        <w:t xml:space="preserve">Tool 12.2 </w:t>
      </w:r>
      <w:r>
        <w:rPr>
          <w:i/>
          <w:color w:val="231F20"/>
          <w:sz w:val="17"/>
        </w:rPr>
        <w:t xml:space="preserve">or </w:t>
      </w:r>
      <w:r>
        <w:rPr>
          <w:color w:val="231F20"/>
          <w:sz w:val="17"/>
        </w:rPr>
        <w:t xml:space="preserve">12.3 </w:t>
      </w:r>
      <w:r>
        <w:rPr>
          <w:i/>
          <w:color w:val="231F20"/>
          <w:sz w:val="17"/>
        </w:rPr>
        <w:t>to plan the specifics.</w:t>
      </w:r>
      <w:bookmarkStart w:id="0" w:name="_GoBack"/>
      <w:bookmarkEnd w:id="0"/>
    </w:p>
    <w:p w:rsidR="00597B26" w:rsidRDefault="00597B26">
      <w:pPr>
        <w:spacing w:before="5" w:after="1"/>
        <w:rPr>
          <w:i/>
          <w:sz w:val="28"/>
        </w:rPr>
      </w:pPr>
    </w:p>
    <w:tbl>
      <w:tblPr>
        <w:tblW w:w="0" w:type="auto"/>
        <w:tblInd w:w="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538"/>
        <w:gridCol w:w="3713"/>
      </w:tblGrid>
      <w:tr w:rsidR="00597B26">
        <w:trPr>
          <w:trHeight w:val="285"/>
        </w:trPr>
        <w:tc>
          <w:tcPr>
            <w:tcW w:w="3538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597B26" w:rsidRDefault="00FA269D">
            <w:pPr>
              <w:pStyle w:val="TableParagraph"/>
              <w:spacing w:before="39"/>
              <w:ind w:left="746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Mathematics Content</w:t>
            </w:r>
          </w:p>
        </w:tc>
        <w:tc>
          <w:tcPr>
            <w:tcW w:w="3538" w:type="dxa"/>
            <w:tcBorders>
              <w:top w:val="nil"/>
              <w:bottom w:val="nil"/>
            </w:tcBorders>
            <w:shd w:val="clear" w:color="auto" w:fill="008CA7"/>
          </w:tcPr>
          <w:p w:rsidR="00597B26" w:rsidRDefault="00FA269D">
            <w:pPr>
              <w:pStyle w:val="TableParagraph"/>
              <w:spacing w:before="39"/>
              <w:ind w:left="825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Teacher Knowledge</w:t>
            </w:r>
          </w:p>
        </w:tc>
        <w:tc>
          <w:tcPr>
            <w:tcW w:w="3713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597B26" w:rsidRDefault="00FA269D">
            <w:pPr>
              <w:pStyle w:val="TableParagraph"/>
              <w:spacing w:before="39"/>
              <w:ind w:left="1345" w:right="1339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Resources</w:t>
            </w:r>
          </w:p>
        </w:tc>
      </w:tr>
      <w:tr w:rsidR="00597B26">
        <w:trPr>
          <w:trHeight w:val="1159"/>
        </w:trPr>
        <w:tc>
          <w:tcPr>
            <w:tcW w:w="353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97B26" w:rsidRDefault="00FA269D">
            <w:pPr>
              <w:pStyle w:val="TableParagraph"/>
              <w:spacing w:before="34" w:line="254" w:lineRule="auto"/>
              <w:ind w:right="1024"/>
              <w:rPr>
                <w:sz w:val="17"/>
              </w:rPr>
            </w:pPr>
            <w:r>
              <w:rPr>
                <w:color w:val="231F20"/>
                <w:sz w:val="17"/>
              </w:rPr>
              <w:t>What mathematics content is the focus of the PD?</w:t>
            </w:r>
          </w:p>
          <w:p w:rsidR="00597B26" w:rsidRDefault="00FA269D">
            <w:pPr>
              <w:pStyle w:val="TableParagraph"/>
              <w:spacing w:before="2" w:line="254" w:lineRule="auto"/>
              <w:ind w:right="85"/>
              <w:rPr>
                <w:sz w:val="17"/>
              </w:rPr>
            </w:pPr>
            <w:r>
              <w:rPr>
                <w:color w:val="231F20"/>
                <w:sz w:val="17"/>
              </w:rPr>
              <w:t>What are students’ needs relative to this content?</w:t>
            </w:r>
          </w:p>
        </w:tc>
        <w:tc>
          <w:tcPr>
            <w:tcW w:w="353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97B26" w:rsidRDefault="00FA269D">
            <w:pPr>
              <w:pStyle w:val="TableParagraph"/>
              <w:spacing w:before="34" w:line="254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What pedagogical content knowledge (PCK) is the focus of the PD?</w:t>
            </w:r>
          </w:p>
          <w:p w:rsidR="00597B26" w:rsidRDefault="00FA269D">
            <w:pPr>
              <w:pStyle w:val="TableParagraph"/>
              <w:spacing w:before="2" w:line="254" w:lineRule="auto"/>
              <w:ind w:right="85"/>
              <w:rPr>
                <w:sz w:val="17"/>
              </w:rPr>
            </w:pPr>
            <w:r>
              <w:rPr>
                <w:color w:val="231F20"/>
                <w:sz w:val="17"/>
              </w:rPr>
              <w:t>What are the teachers’ needs relative to this PCK?</w:t>
            </w:r>
          </w:p>
        </w:tc>
        <w:tc>
          <w:tcPr>
            <w:tcW w:w="371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97B26" w:rsidRDefault="00FA269D">
            <w:pPr>
              <w:pStyle w:val="TableParagraph"/>
              <w:spacing w:before="34" w:line="254" w:lineRule="auto"/>
              <w:ind w:right="556"/>
              <w:rPr>
                <w:sz w:val="17"/>
              </w:rPr>
            </w:pPr>
            <w:r>
              <w:rPr>
                <w:color w:val="231F20"/>
                <w:sz w:val="17"/>
              </w:rPr>
              <w:t>What resources might you include to support the content and teacher</w:t>
            </w:r>
          </w:p>
          <w:p w:rsidR="00597B26" w:rsidRDefault="00FA269D">
            <w:pPr>
              <w:pStyle w:val="TableParagraph"/>
              <w:spacing w:before="2" w:line="254" w:lineRule="auto"/>
              <w:ind w:right="268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knowledge</w:t>
            </w:r>
            <w:proofErr w:type="gramEnd"/>
            <w:r>
              <w:rPr>
                <w:color w:val="231F20"/>
                <w:sz w:val="17"/>
              </w:rPr>
              <w:t xml:space="preserve"> goals (e.g., using children’s literature, interactive SMART board, </w:t>
            </w:r>
            <w:proofErr w:type="spellStart"/>
            <w:r>
              <w:rPr>
                <w:color w:val="231F20"/>
                <w:sz w:val="17"/>
              </w:rPr>
              <w:t>GeoGebra</w:t>
            </w:r>
            <w:proofErr w:type="spellEnd"/>
            <w:r>
              <w:rPr>
                <w:color w:val="231F20"/>
                <w:sz w:val="17"/>
              </w:rPr>
              <w:t>)?</w:t>
            </w:r>
          </w:p>
        </w:tc>
      </w:tr>
      <w:tr w:rsidR="00597B26">
        <w:trPr>
          <w:trHeight w:val="9137"/>
        </w:trPr>
        <w:tc>
          <w:tcPr>
            <w:tcW w:w="353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97B26" w:rsidRDefault="00597B26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  <w:tc>
          <w:tcPr>
            <w:tcW w:w="353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97B26" w:rsidRDefault="00597B26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  <w:tc>
          <w:tcPr>
            <w:tcW w:w="371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97B26" w:rsidRDefault="00597B26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</w:tr>
    </w:tbl>
    <w:p w:rsidR="00597B26" w:rsidRDefault="00FA269D">
      <w:pPr>
        <w:pStyle w:val="BodyText"/>
        <w:spacing w:before="149" w:line="295" w:lineRule="auto"/>
        <w:ind w:left="101"/>
      </w:pPr>
      <w:r>
        <w:rPr>
          <w:color w:val="231F20"/>
        </w:rPr>
        <w:t xml:space="preserve">Source: Previously published by Bay-Williams, J., </w:t>
      </w:r>
      <w:proofErr w:type="spellStart"/>
      <w:r>
        <w:rPr>
          <w:color w:val="231F20"/>
        </w:rPr>
        <w:t>McGatha</w:t>
      </w:r>
      <w:proofErr w:type="spellEnd"/>
      <w:r>
        <w:rPr>
          <w:color w:val="231F20"/>
        </w:rPr>
        <w:t xml:space="preserve">, M.,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>, B., and Wray, J. (2014). Mathematics Coaching: Resources and Tools for Coaches and Leaders, K–12. New York, NY: Pearson Education, Inc.</w:t>
      </w:r>
    </w:p>
    <w:p w:rsidR="00597B26" w:rsidRDefault="00597B26">
      <w:pPr>
        <w:spacing w:before="7"/>
        <w:rPr>
          <w:i/>
          <w:sz w:val="19"/>
        </w:rPr>
      </w:pPr>
    </w:p>
    <w:p w:rsidR="00597B26" w:rsidRDefault="00FA269D">
      <w:pPr>
        <w:spacing w:before="100" w:line="264" w:lineRule="auto"/>
        <w:ind w:left="100" w:right="16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97B26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7B26"/>
    <w:rsid w:val="00597B26"/>
    <w:rsid w:val="009D73D4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2018-04-06T17:01:00Z</dcterms:created>
  <dcterms:modified xsi:type="dcterms:W3CDTF">2018-04-10T16:45:00Z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