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3" w:rsidRDefault="00902394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1020;height:757" filled="f" stroked="f">
              <v:textbox inset="0,0,0,0">
                <w:txbxContent>
                  <w:p w:rsidR="00DA00E3" w:rsidRPr="00902394" w:rsidRDefault="00CC559E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02394">
                      <w:rPr>
                        <w:color w:val="231F20"/>
                        <w:sz w:val="40"/>
                        <w:szCs w:val="40"/>
                      </w:rPr>
                      <w:t>10.4</w:t>
                    </w:r>
                  </w:p>
                </w:txbxContent>
              </v:textbox>
            </v:shape>
            <v:shape id="_x0000_s1027" type="#_x0000_t202" style="position:absolute;left:1843;top:356;width:6633;height:292" filled="f" stroked="f">
              <v:textbox inset="0,0,0,0">
                <w:txbxContent>
                  <w:p w:rsidR="00DA00E3" w:rsidRDefault="00CC559E" w:rsidP="00902394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Effective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Teaching </w:t>
                    </w:r>
                    <w:r>
                      <w:rPr>
                        <w:color w:val="231F20"/>
                        <w:sz w:val="24"/>
                      </w:rPr>
                      <w:t xml:space="preserve">for Students </w:t>
                    </w:r>
                    <w:proofErr w:type="gramStart"/>
                    <w:r>
                      <w:rPr>
                        <w:color w:val="231F20"/>
                        <w:sz w:val="24"/>
                      </w:rPr>
                      <w:t>With</w:t>
                    </w:r>
                    <w:proofErr w:type="gramEnd"/>
                    <w:r>
                      <w:rPr>
                        <w:color w:val="231F20"/>
                        <w:sz w:val="24"/>
                      </w:rPr>
                      <w:t xml:space="preserve"> Special Needs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00E3" w:rsidRDefault="00DA00E3">
      <w:pPr>
        <w:pStyle w:val="BodyText"/>
        <w:spacing w:before="2"/>
        <w:rPr>
          <w:rFonts w:ascii="Times"/>
          <w:i w:val="0"/>
          <w:sz w:val="7"/>
        </w:rPr>
      </w:pPr>
    </w:p>
    <w:p w:rsidR="00DA00E3" w:rsidRDefault="00CC559E">
      <w:pPr>
        <w:pStyle w:val="BodyText"/>
        <w:spacing w:before="100" w:line="302" w:lineRule="auto"/>
        <w:ind w:left="100" w:right="268"/>
      </w:pPr>
      <w:r>
        <w:rPr>
          <w:color w:val="231F20"/>
        </w:rPr>
        <w:t>Instructions to the Coach: Have teacher(s) read the Overview section. For a planning conversation, a teacher can read this in advance and you can talk about how to attach these ideas to th</w:t>
      </w:r>
      <w:bookmarkStart w:id="0" w:name="_GoBack"/>
      <w:bookmarkEnd w:id="0"/>
      <w:r>
        <w:rPr>
          <w:color w:val="231F20"/>
        </w:rPr>
        <w:t>e lesson. Then, use this template to record data during the lesson. In a reflecting conversation, map the teacher moves to the four effective strategies and discuss the impact the moves had on the teacher's students with special needs.</w:t>
      </w:r>
    </w:p>
    <w:p w:rsidR="00DA00E3" w:rsidRDefault="00DA00E3">
      <w:pPr>
        <w:pStyle w:val="BodyText"/>
        <w:rPr>
          <w:sz w:val="20"/>
        </w:rPr>
      </w:pPr>
    </w:p>
    <w:p w:rsidR="00DA00E3" w:rsidRDefault="00DA00E3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399"/>
        <w:gridCol w:w="3796"/>
      </w:tblGrid>
      <w:tr w:rsidR="00DA00E3">
        <w:trPr>
          <w:trHeight w:val="810"/>
        </w:trPr>
        <w:tc>
          <w:tcPr>
            <w:tcW w:w="3597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DA00E3" w:rsidRDefault="00DA00E3">
            <w:pPr>
              <w:pStyle w:val="TableParagraph"/>
              <w:spacing w:before="2"/>
              <w:rPr>
                <w:rFonts w:ascii="Verdana"/>
                <w:i/>
                <w:sz w:val="20"/>
              </w:rPr>
            </w:pPr>
          </w:p>
          <w:p w:rsidR="00DA00E3" w:rsidRDefault="00CC559E">
            <w:pPr>
              <w:pStyle w:val="TableParagraph"/>
              <w:spacing w:line="260" w:lineRule="atLeast"/>
              <w:ind w:left="868" w:hanging="581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Effective Teaching for Students With Special Needs</w:t>
            </w: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008CA7"/>
          </w:tcPr>
          <w:p w:rsidR="00DA00E3" w:rsidRDefault="00DA00E3">
            <w:pPr>
              <w:pStyle w:val="TableParagraph"/>
              <w:rPr>
                <w:rFonts w:ascii="Verdana"/>
                <w:i/>
                <w:sz w:val="20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26"/>
              </w:rPr>
            </w:pPr>
          </w:p>
          <w:p w:rsidR="00DA00E3" w:rsidRDefault="00CC559E">
            <w:pPr>
              <w:pStyle w:val="TableParagraph"/>
              <w:ind w:left="985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Teacher Moves</w:t>
            </w:r>
          </w:p>
        </w:tc>
        <w:tc>
          <w:tcPr>
            <w:tcW w:w="3796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DA00E3" w:rsidRDefault="00CC559E">
            <w:pPr>
              <w:pStyle w:val="TableParagraph"/>
              <w:spacing w:before="39" w:line="302" w:lineRule="auto"/>
              <w:ind w:left="835" w:right="83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Student(s) Responses to Efforts</w:t>
            </w:r>
          </w:p>
          <w:p w:rsidR="00DA00E3" w:rsidRDefault="00CC559E">
            <w:pPr>
              <w:pStyle w:val="TableParagraph"/>
              <w:spacing w:line="206" w:lineRule="exact"/>
              <w:ind w:left="323" w:right="32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(What Student Did, Said, Wrote)</w:t>
            </w:r>
          </w:p>
        </w:tc>
      </w:tr>
      <w:tr w:rsidR="00DA00E3">
        <w:trPr>
          <w:trHeight w:val="2349"/>
        </w:trPr>
        <w:tc>
          <w:tcPr>
            <w:tcW w:w="3597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spacing w:before="12"/>
              <w:rPr>
                <w:rFonts w:ascii="Verdana"/>
                <w:i/>
                <w:sz w:val="16"/>
              </w:rPr>
            </w:pPr>
          </w:p>
          <w:p w:rsidR="00DA00E3" w:rsidRDefault="00CC559E">
            <w:pPr>
              <w:pStyle w:val="TableParagraph"/>
              <w:ind w:left="8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231F20"/>
                <w:sz w:val="15"/>
              </w:rPr>
              <w:t>Explicit instruction</w:t>
            </w:r>
          </w:p>
        </w:tc>
        <w:tc>
          <w:tcPr>
            <w:tcW w:w="3399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796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DA00E3">
        <w:trPr>
          <w:trHeight w:val="2350"/>
        </w:trPr>
        <w:tc>
          <w:tcPr>
            <w:tcW w:w="359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spacing w:before="12"/>
              <w:rPr>
                <w:rFonts w:ascii="Verdana"/>
                <w:i/>
                <w:sz w:val="16"/>
              </w:rPr>
            </w:pPr>
          </w:p>
          <w:p w:rsidR="00DA00E3" w:rsidRDefault="00CC559E">
            <w:pPr>
              <w:pStyle w:val="TableParagraph"/>
              <w:ind w:left="8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231F20"/>
                <w:sz w:val="15"/>
              </w:rPr>
              <w:t>Think-</w:t>
            </w:r>
            <w:proofErr w:type="spellStart"/>
            <w:r>
              <w:rPr>
                <w:rFonts w:ascii="Verdana"/>
                <w:b/>
                <w:color w:val="231F20"/>
                <w:sz w:val="15"/>
              </w:rPr>
              <w:t>alouds</w:t>
            </w:r>
            <w:proofErr w:type="spellEnd"/>
          </w:p>
        </w:tc>
        <w:tc>
          <w:tcPr>
            <w:tcW w:w="3399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796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DA00E3">
        <w:trPr>
          <w:trHeight w:val="2350"/>
        </w:trPr>
        <w:tc>
          <w:tcPr>
            <w:tcW w:w="359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DA00E3" w:rsidRDefault="00CC559E">
            <w:pPr>
              <w:pStyle w:val="TableParagraph"/>
              <w:spacing w:line="264" w:lineRule="auto"/>
              <w:ind w:left="8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231F20"/>
                <w:sz w:val="15"/>
              </w:rPr>
              <w:t>Concrete–representational–abstract (CRA)</w:t>
            </w:r>
          </w:p>
        </w:tc>
        <w:tc>
          <w:tcPr>
            <w:tcW w:w="3399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796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DA00E3">
        <w:trPr>
          <w:trHeight w:val="2350"/>
        </w:trPr>
        <w:tc>
          <w:tcPr>
            <w:tcW w:w="359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DA00E3" w:rsidRDefault="00DA00E3">
            <w:pPr>
              <w:pStyle w:val="TableParagraph"/>
              <w:spacing w:before="12"/>
              <w:rPr>
                <w:rFonts w:ascii="Verdana"/>
                <w:i/>
                <w:sz w:val="16"/>
              </w:rPr>
            </w:pPr>
          </w:p>
          <w:p w:rsidR="00DA00E3" w:rsidRDefault="00CC559E">
            <w:pPr>
              <w:pStyle w:val="TableParagraph"/>
              <w:ind w:left="8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231F20"/>
                <w:sz w:val="15"/>
              </w:rPr>
              <w:t>Peer-assisted learning</w:t>
            </w:r>
          </w:p>
        </w:tc>
        <w:tc>
          <w:tcPr>
            <w:tcW w:w="3399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796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A00E3" w:rsidRDefault="00DA00E3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DA00E3" w:rsidRDefault="00DA00E3">
      <w:pPr>
        <w:pStyle w:val="BodyText"/>
        <w:rPr>
          <w:sz w:val="13"/>
        </w:rPr>
      </w:pPr>
    </w:p>
    <w:p w:rsidR="00DA00E3" w:rsidRDefault="00CC559E">
      <w:pPr>
        <w:spacing w:before="100" w:line="264" w:lineRule="auto"/>
        <w:ind w:left="100" w:right="268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DA00E3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0E3"/>
    <w:rsid w:val="00902394"/>
    <w:rsid w:val="00CC559E"/>
    <w:rsid w:val="00D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2018-04-06T16:53:00Z</dcterms:created>
  <dcterms:modified xsi:type="dcterms:W3CDTF">2018-04-10T16:43:00Z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