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BE" w:rsidRPr="00F207CB" w:rsidRDefault="00BB125A">
      <w:pPr>
        <w:spacing w:before="41"/>
        <w:ind w:left="100"/>
        <w:rPr>
          <w:rFonts w:eastAsia="Calibri" w:cs="Calibri"/>
          <w:sz w:val="24"/>
          <w:szCs w:val="24"/>
        </w:rPr>
      </w:pPr>
      <w:r w:rsidRPr="00F207CB">
        <w:rPr>
          <w:b/>
          <w:color w:val="6D6E71"/>
          <w:sz w:val="24"/>
        </w:rPr>
        <w:t>Individual Student: Mathematics Strengths Observation Log</w:t>
      </w:r>
    </w:p>
    <w:p w:rsidR="004A1CBE" w:rsidRPr="00F207CB" w:rsidRDefault="004A1CBE">
      <w:pPr>
        <w:spacing w:before="11"/>
        <w:rPr>
          <w:rFonts w:eastAsia="Calibri" w:cs="Calibri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240"/>
        <w:gridCol w:w="2240"/>
        <w:gridCol w:w="2240"/>
        <w:gridCol w:w="2240"/>
        <w:gridCol w:w="2240"/>
      </w:tblGrid>
      <w:tr w:rsidR="004A1CBE" w:rsidRPr="00F207CB">
        <w:trPr>
          <w:trHeight w:hRule="exact" w:val="460"/>
        </w:trPr>
        <w:tc>
          <w:tcPr>
            <w:tcW w:w="8960" w:type="dxa"/>
            <w:gridSpan w:val="4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71"/>
              <w:ind w:left="109"/>
              <w:rPr>
                <w:rFonts w:eastAsia="Calibri" w:cs="Calibri"/>
                <w:sz w:val="24"/>
                <w:szCs w:val="24"/>
              </w:rPr>
            </w:pPr>
            <w:r w:rsidRPr="00F207CB">
              <w:rPr>
                <w:b/>
                <w:color w:val="231F20"/>
                <w:sz w:val="24"/>
                <w:szCs w:val="24"/>
              </w:rPr>
              <w:t>Mathematics Strengths Observation Log for:</w:t>
            </w:r>
          </w:p>
        </w:tc>
        <w:tc>
          <w:tcPr>
            <w:tcW w:w="4480" w:type="dxa"/>
            <w:gridSpan w:val="2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71"/>
              <w:ind w:left="110"/>
              <w:rPr>
                <w:rFonts w:eastAsia="Calibri" w:cs="Calibri"/>
                <w:sz w:val="24"/>
                <w:szCs w:val="24"/>
              </w:rPr>
            </w:pPr>
            <w:r w:rsidRPr="00F207CB">
              <w:rPr>
                <w:b/>
                <w:color w:val="231F20"/>
                <w:sz w:val="24"/>
                <w:szCs w:val="24"/>
              </w:rPr>
              <w:t>Date:</w:t>
            </w:r>
          </w:p>
        </w:tc>
      </w:tr>
      <w:tr w:rsidR="004A1CBE" w:rsidRPr="00F207CB">
        <w:trPr>
          <w:trHeight w:hRule="exact" w:val="456"/>
        </w:trPr>
        <w:tc>
          <w:tcPr>
            <w:tcW w:w="13440" w:type="dxa"/>
            <w:gridSpan w:val="6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808285"/>
          </w:tcPr>
          <w:p w:rsidR="004A1CBE" w:rsidRPr="00F207CB" w:rsidRDefault="00BB125A">
            <w:pPr>
              <w:pStyle w:val="TableParagraph"/>
              <w:spacing w:before="78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Learner Profile</w:t>
            </w:r>
          </w:p>
        </w:tc>
      </w:tr>
      <w:tr w:rsidR="004A1CBE" w:rsidRPr="00F207CB" w:rsidTr="00F207CB">
        <w:trPr>
          <w:trHeight w:hRule="exact" w:val="956"/>
        </w:trPr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1CBE" w:rsidRPr="00F207CB" w:rsidRDefault="00BB125A" w:rsidP="00F207CB">
            <w:pPr>
              <w:pStyle w:val="TableParagraph"/>
              <w:ind w:left="30"/>
              <w:jc w:val="center"/>
              <w:rPr>
                <w:b/>
                <w:color w:val="FFFFFF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Mathematics Concepts/Skills</w:t>
            </w:r>
          </w:p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1CBE" w:rsidRPr="00F207CB" w:rsidRDefault="00BB125A" w:rsidP="00F207CB">
            <w:pPr>
              <w:pStyle w:val="TableParagraph"/>
              <w:ind w:left="30"/>
              <w:jc w:val="center"/>
              <w:rPr>
                <w:b/>
                <w:color w:val="FFFFFF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Mathematical Disposition</w:t>
            </w:r>
          </w:p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1CBE" w:rsidRPr="00F207CB" w:rsidRDefault="00BB125A" w:rsidP="00F207CB">
            <w:pPr>
              <w:pStyle w:val="TableParagraph"/>
              <w:ind w:left="30"/>
              <w:jc w:val="center"/>
              <w:rPr>
                <w:b/>
                <w:color w:val="FFFFFF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Memory</w:t>
            </w:r>
          </w:p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1CBE" w:rsidRPr="00F207CB" w:rsidRDefault="00BB125A" w:rsidP="00F207CB">
            <w:pPr>
              <w:pStyle w:val="TableParagraph"/>
              <w:ind w:left="30"/>
              <w:jc w:val="center"/>
              <w:rPr>
                <w:rFonts w:eastAsia="Calibri" w:cs="Calibri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Attention</w:t>
            </w:r>
          </w:p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1CBE" w:rsidRPr="00F207CB" w:rsidRDefault="00BB125A" w:rsidP="00F207CB">
            <w:pPr>
              <w:pStyle w:val="TableParagraph"/>
              <w:ind w:left="30"/>
              <w:jc w:val="center"/>
              <w:rPr>
                <w:b/>
                <w:color w:val="FFFFFF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Socioemotional</w:t>
            </w:r>
          </w:p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1CBE" w:rsidRPr="00F207CB" w:rsidRDefault="00BB125A" w:rsidP="00F207CB">
            <w:pPr>
              <w:pStyle w:val="TableParagraph"/>
              <w:spacing w:line="300" w:lineRule="exact"/>
              <w:ind w:left="30" w:right="352" w:firstLine="20"/>
              <w:jc w:val="center"/>
              <w:rPr>
                <w:b/>
                <w:color w:val="FFFFFF"/>
                <w:sz w:val="24"/>
                <w:szCs w:val="24"/>
              </w:rPr>
            </w:pPr>
            <w:r w:rsidRPr="00F207CB">
              <w:rPr>
                <w:b/>
                <w:color w:val="FFFFFF"/>
                <w:sz w:val="24"/>
                <w:szCs w:val="24"/>
              </w:rPr>
              <w:t>Organizational Skills</w:t>
            </w:r>
          </w:p>
        </w:tc>
      </w:tr>
      <w:tr w:rsidR="004A1CBE" w:rsidRPr="00F207CB">
        <w:trPr>
          <w:trHeight w:hRule="exact" w:val="2240"/>
        </w:trPr>
        <w:tc>
          <w:tcPr>
            <w:tcW w:w="22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81" w:line="245" w:lineRule="auto"/>
              <w:ind w:left="109" w:right="244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List the student strengths with specific content, concepts, and skills.</w:t>
            </w:r>
          </w:p>
        </w:tc>
        <w:tc>
          <w:tcPr>
            <w:tcW w:w="22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81" w:line="245" w:lineRule="auto"/>
              <w:ind w:left="110" w:right="350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What types of content, tasks, and activities does the student respond to with positivity, interest, and engagement?</w:t>
            </w:r>
          </w:p>
        </w:tc>
        <w:tc>
          <w:tcPr>
            <w:tcW w:w="22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81" w:line="245" w:lineRule="auto"/>
              <w:ind w:left="110" w:right="228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What kinds of things does the student remember?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81" w:line="245" w:lineRule="auto"/>
              <w:ind w:left="110" w:right="529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What strengths does the student demonstrate?</w:t>
            </w:r>
          </w:p>
          <w:p w:rsidR="004A1CBE" w:rsidRPr="00F207CB" w:rsidRDefault="00BB125A">
            <w:pPr>
              <w:pStyle w:val="TableParagraph"/>
              <w:spacing w:before="120" w:line="245" w:lineRule="auto"/>
              <w:ind w:left="110" w:right="267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Does the student attend to particular types of activities?</w:t>
            </w:r>
          </w:p>
        </w:tc>
        <w:tc>
          <w:tcPr>
            <w:tcW w:w="22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81" w:line="245" w:lineRule="auto"/>
              <w:ind w:left="110" w:right="422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How well does the student:</w:t>
            </w:r>
          </w:p>
          <w:p w:rsidR="004A1CBE" w:rsidRPr="00F207CB" w:rsidRDefault="00BB125A">
            <w:pPr>
              <w:pStyle w:val="Heading1"/>
              <w:numPr>
                <w:ilvl w:val="0"/>
                <w:numId w:val="1"/>
              </w:numPr>
              <w:tabs>
                <w:tab w:val="left" w:pos="350"/>
              </w:tabs>
              <w:spacing w:before="107" w:line="303" w:lineRule="exact"/>
              <w:rPr>
                <w:rFonts w:asciiTheme="minorHAnsi" w:hAnsiTheme="minorHAnsi"/>
                <w:i w:val="0"/>
                <w:sz w:val="22"/>
              </w:rPr>
            </w:pPr>
            <w:r w:rsidRPr="00F207CB">
              <w:rPr>
                <w:rFonts w:asciiTheme="minorHAnsi" w:hAnsiTheme="minorHAnsi"/>
                <w:color w:val="231F20"/>
                <w:sz w:val="22"/>
              </w:rPr>
              <w:t>Work with others?</w:t>
            </w:r>
          </w:p>
          <w:p w:rsidR="004A1CBE" w:rsidRPr="00F207CB" w:rsidRDefault="00BB125A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line="245" w:lineRule="auto"/>
              <w:ind w:right="745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Productively struggle?</w:t>
            </w:r>
          </w:p>
          <w:p w:rsidR="004A1CBE" w:rsidRPr="00F207CB" w:rsidRDefault="00BB125A">
            <w:pPr>
              <w:pStyle w:val="ListParagraph"/>
              <w:numPr>
                <w:ilvl w:val="0"/>
                <w:numId w:val="1"/>
              </w:numPr>
              <w:tabs>
                <w:tab w:val="left" w:pos="350"/>
              </w:tabs>
              <w:spacing w:line="293" w:lineRule="exact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Persist?</w:t>
            </w:r>
          </w:p>
        </w:tc>
        <w:tc>
          <w:tcPr>
            <w:tcW w:w="22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BB125A">
            <w:pPr>
              <w:pStyle w:val="TableParagraph"/>
              <w:spacing w:before="81" w:line="245" w:lineRule="auto"/>
              <w:ind w:left="110" w:right="346"/>
              <w:rPr>
                <w:rFonts w:eastAsia="Calibri" w:cs="Calibri"/>
                <w:szCs w:val="24"/>
              </w:rPr>
            </w:pPr>
            <w:r w:rsidRPr="00F207CB">
              <w:rPr>
                <w:i/>
                <w:color w:val="231F20"/>
              </w:rPr>
              <w:t>How does the student organize/ record thinking for mathematics?</w:t>
            </w:r>
          </w:p>
        </w:tc>
      </w:tr>
      <w:tr w:rsidR="004A1CBE" w:rsidRPr="00F207CB">
        <w:trPr>
          <w:trHeight w:hRule="exact" w:val="4863"/>
        </w:trPr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4A1CBE"/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4A1CBE"/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4A1CBE"/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4A1CBE"/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4A1CBE"/>
        </w:tc>
        <w:tc>
          <w:tcPr>
            <w:tcW w:w="22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1CBE" w:rsidRPr="00F207CB" w:rsidRDefault="004A1CBE"/>
        </w:tc>
      </w:tr>
    </w:tbl>
    <w:p w:rsidR="004A1CBE" w:rsidRPr="00F207CB" w:rsidRDefault="00BB125A">
      <w:pPr>
        <w:pStyle w:val="BodyText"/>
        <w:spacing w:line="312" w:lineRule="auto"/>
        <w:ind w:right="821"/>
        <w:rPr>
          <w:rFonts w:asciiTheme="minorHAnsi" w:hAnsiTheme="minorHAnsi"/>
        </w:rPr>
      </w:pPr>
      <w:proofErr w:type="gramStart"/>
      <w:r w:rsidRPr="00F207CB">
        <w:rPr>
          <w:rFonts w:asciiTheme="minorHAnsi" w:hAnsiTheme="minorHAnsi"/>
          <w:color w:val="231F20"/>
        </w:rPr>
        <w:t xml:space="preserve">Retrieved from the companion website for </w:t>
      </w:r>
      <w:r w:rsidRPr="00F207CB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F207CB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F207CB">
        <w:rPr>
          <w:rFonts w:asciiTheme="minorHAnsi" w:hAnsiTheme="minorHAnsi"/>
          <w:color w:val="231F20"/>
        </w:rPr>
        <w:t>Kobett</w:t>
      </w:r>
      <w:proofErr w:type="spellEnd"/>
      <w:r w:rsidRPr="00F207CB">
        <w:rPr>
          <w:rFonts w:asciiTheme="minorHAnsi" w:hAnsiTheme="minorHAnsi"/>
          <w:color w:val="231F20"/>
        </w:rPr>
        <w:t>, and Jonathan A. Wray.</w:t>
      </w:r>
      <w:proofErr w:type="gramEnd"/>
      <w:r w:rsidRPr="00F207CB">
        <w:rPr>
          <w:rFonts w:asciiTheme="minorHAnsi" w:hAnsiTheme="minorHAnsi"/>
          <w:color w:val="231F20"/>
        </w:rPr>
        <w:t xml:space="preserve"> Thousand Oaks, CA: Corwin, </w:t>
      </w:r>
      <w:hyperlink r:id="rId6">
        <w:r w:rsidRPr="00F207CB">
          <w:rPr>
            <w:rFonts w:asciiTheme="minorHAnsi" w:hAnsiTheme="minorHAnsi"/>
            <w:color w:val="231F20"/>
          </w:rPr>
          <w:t>www.corwin.com.</w:t>
        </w:r>
      </w:hyperlink>
      <w:r w:rsidRPr="00F207CB">
        <w:rPr>
          <w:rFonts w:asciiTheme="minorHAnsi" w:hAnsiTheme="minorHAnsi"/>
          <w:color w:val="231F20"/>
        </w:rPr>
        <w:t xml:space="preserve"> </w:t>
      </w:r>
      <w:proofErr w:type="gramStart"/>
      <w:r w:rsidRPr="00F207CB">
        <w:rPr>
          <w:rFonts w:asciiTheme="minorHAnsi" w:hAnsiTheme="minorHAnsi"/>
          <w:color w:val="231F20"/>
        </w:rPr>
        <w:t>Copyright © 2017 by Corwin.</w:t>
      </w:r>
      <w:proofErr w:type="gramEnd"/>
      <w:r w:rsidRPr="00F207CB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4A1CBE" w:rsidRPr="00F207CB" w:rsidSect="00BB125A">
      <w:type w:val="continuous"/>
      <w:pgSz w:w="15840" w:h="12240" w:orient="landscape" w:code="1"/>
      <w:pgMar w:top="1123" w:right="1080" w:bottom="27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184"/>
    <w:multiLevelType w:val="hybridMultilevel"/>
    <w:tmpl w:val="4EF43A74"/>
    <w:lvl w:ilvl="0" w:tplc="C3F629B0">
      <w:start w:val="1"/>
      <w:numFmt w:val="bullet"/>
      <w:lvlText w:val=""/>
      <w:lvlJc w:val="left"/>
      <w:pPr>
        <w:ind w:left="350" w:hanging="240"/>
      </w:pPr>
      <w:rPr>
        <w:rFonts w:ascii="Symbol" w:eastAsia="Symbol" w:hAnsi="Symbol" w:hint="default"/>
        <w:color w:val="231F20"/>
        <w:w w:val="95"/>
        <w:sz w:val="24"/>
        <w:szCs w:val="24"/>
      </w:rPr>
    </w:lvl>
    <w:lvl w:ilvl="1" w:tplc="A83A5622">
      <w:start w:val="1"/>
      <w:numFmt w:val="bullet"/>
      <w:lvlText w:val="•"/>
      <w:lvlJc w:val="left"/>
      <w:pPr>
        <w:ind w:left="537" w:hanging="240"/>
      </w:pPr>
      <w:rPr>
        <w:rFonts w:hint="default"/>
      </w:rPr>
    </w:lvl>
    <w:lvl w:ilvl="2" w:tplc="ED78D3DE">
      <w:start w:val="1"/>
      <w:numFmt w:val="bullet"/>
      <w:lvlText w:val="•"/>
      <w:lvlJc w:val="left"/>
      <w:pPr>
        <w:ind w:left="724" w:hanging="240"/>
      </w:pPr>
      <w:rPr>
        <w:rFonts w:hint="default"/>
      </w:rPr>
    </w:lvl>
    <w:lvl w:ilvl="3" w:tplc="6DDE56E0">
      <w:start w:val="1"/>
      <w:numFmt w:val="bullet"/>
      <w:lvlText w:val="•"/>
      <w:lvlJc w:val="left"/>
      <w:pPr>
        <w:ind w:left="911" w:hanging="240"/>
      </w:pPr>
      <w:rPr>
        <w:rFonts w:hint="default"/>
      </w:rPr>
    </w:lvl>
    <w:lvl w:ilvl="4" w:tplc="63DEB3EE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5" w:tplc="2C80AFAA">
      <w:start w:val="1"/>
      <w:numFmt w:val="bullet"/>
      <w:lvlText w:val="•"/>
      <w:lvlJc w:val="left"/>
      <w:pPr>
        <w:ind w:left="1285" w:hanging="240"/>
      </w:pPr>
      <w:rPr>
        <w:rFonts w:hint="default"/>
      </w:rPr>
    </w:lvl>
    <w:lvl w:ilvl="6" w:tplc="C18EFF92">
      <w:start w:val="1"/>
      <w:numFmt w:val="bullet"/>
      <w:lvlText w:val="•"/>
      <w:lvlJc w:val="left"/>
      <w:pPr>
        <w:ind w:left="1472" w:hanging="240"/>
      </w:pPr>
      <w:rPr>
        <w:rFonts w:hint="default"/>
      </w:rPr>
    </w:lvl>
    <w:lvl w:ilvl="7" w:tplc="36FCB67A">
      <w:start w:val="1"/>
      <w:numFmt w:val="bullet"/>
      <w:lvlText w:val="•"/>
      <w:lvlJc w:val="left"/>
      <w:pPr>
        <w:ind w:left="1659" w:hanging="240"/>
      </w:pPr>
      <w:rPr>
        <w:rFonts w:hint="default"/>
      </w:rPr>
    </w:lvl>
    <w:lvl w:ilvl="8" w:tplc="EA3ED5D4">
      <w:start w:val="1"/>
      <w:numFmt w:val="bullet"/>
      <w:lvlText w:val="•"/>
      <w:lvlJc w:val="left"/>
      <w:pPr>
        <w:ind w:left="184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CBE"/>
    <w:rsid w:val="00274443"/>
    <w:rsid w:val="004A1CBE"/>
    <w:rsid w:val="00BB125A"/>
    <w:rsid w:val="00D9236A"/>
    <w:rsid w:val="00F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 w:hanging="240"/>
      <w:outlineLvl w:val="0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>Sage Publications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8</cp:revision>
  <dcterms:created xsi:type="dcterms:W3CDTF">2016-12-15T09:30:00Z</dcterms:created>
  <dcterms:modified xsi:type="dcterms:W3CDTF">2016-12-15T18:13:00Z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