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1"/>
        </w:rPr>
      </w:pPr>
      <w:r>
        <w:rPr/>
        <w:pict>
          <v:rect style="position:absolute;margin-left:37.5pt;margin-top:37.799999pt;width:537pt;height:666.7pt;mso-position-horizontal-relative:page;mso-position-vertical-relative:page;z-index:-15753216" filled="false" stroked="true" strokeweight="3.0pt" strokecolor="#0060aa">
            <v:stroke dashstyle="solid"/>
            <w10:wrap type="none"/>
          </v:rect>
        </w:pict>
      </w:r>
    </w:p>
    <w:p>
      <w:pPr>
        <w:pStyle w:val="BodyText"/>
        <w:spacing w:line="324" w:lineRule="exact" w:before="98"/>
        <w:ind w:left="516"/>
        <w:jc w:val="both"/>
      </w:pPr>
      <w:r>
        <w:rPr>
          <w:color w:val="231F20"/>
          <w:w w:val="105"/>
        </w:rPr>
        <w:t>Hola Familias,</w:t>
      </w:r>
    </w:p>
    <w:p>
      <w:pPr>
        <w:pStyle w:val="BodyText"/>
        <w:spacing w:line="232" w:lineRule="auto" w:before="4"/>
        <w:ind w:left="516" w:right="532" w:firstLine="360"/>
        <w:jc w:val="both"/>
      </w:pPr>
      <w:r>
        <w:rPr>
          <w:color w:val="231F20"/>
          <w:spacing w:val="-10"/>
        </w:rPr>
        <w:t>Ya </w:t>
      </w:r>
      <w:r>
        <w:rPr>
          <w:color w:val="231F20"/>
        </w:rPr>
        <w:t>le hemos escrito sobre el acuerdo de toda la </w:t>
      </w:r>
      <w:r>
        <w:rPr>
          <w:color w:val="231F20"/>
          <w:spacing w:val="2"/>
        </w:rPr>
        <w:t>escuela </w:t>
      </w:r>
      <w:r>
        <w:rPr>
          <w:color w:val="231F20"/>
        </w:rPr>
        <w:t>sobre las matemáticas </w:t>
      </w:r>
      <w:r>
        <w:rPr>
          <w:color w:val="231F20"/>
          <w:spacing w:val="-4"/>
        </w:rPr>
        <w:t>(Mathematics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Whole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School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Agreement)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que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estamos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desarrollando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toda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escuela </w:t>
      </w:r>
      <w:r>
        <w:rPr>
          <w:color w:val="231F20"/>
        </w:rPr>
        <w:t>este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año.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Ahora</w:t>
      </w:r>
      <w:r>
        <w:rPr>
          <w:color w:val="231F20"/>
          <w:spacing w:val="-10"/>
        </w:rPr>
        <w:t> </w:t>
      </w:r>
      <w:r>
        <w:rPr>
          <w:color w:val="231F20"/>
        </w:rPr>
        <w:t>estamos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siguiente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fase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construcción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nuestro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acuerdo</w:t>
      </w:r>
      <w:r>
        <w:rPr>
          <w:color w:val="231F20"/>
          <w:spacing w:val="-10"/>
        </w:rPr>
        <w:t> </w:t>
      </w:r>
      <w:r>
        <w:rPr>
          <w:color w:val="231F20"/>
        </w:rPr>
        <w:t>esco- lar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esta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fase</w:t>
      </w:r>
      <w:r>
        <w:rPr>
          <w:color w:val="231F20"/>
          <w:spacing w:val="-6"/>
        </w:rPr>
        <w:t> </w:t>
      </w:r>
      <w:r>
        <w:rPr>
          <w:color w:val="231F20"/>
        </w:rPr>
        <w:t>enfocada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eliminar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uso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términos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llamaremos</w:t>
      </w:r>
      <w:r>
        <w:rPr>
          <w:color w:val="231F20"/>
          <w:spacing w:val="-5"/>
        </w:rPr>
        <w:t> </w:t>
      </w:r>
      <w:r>
        <w:rPr>
          <w:rFonts w:ascii="Georgia" w:hAnsi="Georgia"/>
          <w:i/>
          <w:color w:val="231F20"/>
        </w:rPr>
        <w:t>reglas</w:t>
      </w:r>
      <w:r>
        <w:rPr>
          <w:rFonts w:ascii="Georgia" w:hAnsi="Georgia"/>
          <w:i/>
          <w:color w:val="231F20"/>
          <w:spacing w:val="-12"/>
        </w:rPr>
        <w:t> </w:t>
      </w:r>
      <w:r>
        <w:rPr>
          <w:rFonts w:ascii="Georgia" w:hAnsi="Georgia"/>
          <w:i/>
          <w:color w:val="231F20"/>
        </w:rPr>
        <w:t>que </w:t>
      </w:r>
      <w:r>
        <w:rPr>
          <w:rFonts w:ascii="Georgia" w:hAnsi="Georgia"/>
          <w:i/>
          <w:color w:val="231F20"/>
        </w:rPr>
        <w:t>expiran</w:t>
      </w:r>
      <w:r>
        <w:rPr>
          <w:color w:val="231F20"/>
        </w:rPr>
        <w:t>. Un </w:t>
      </w:r>
      <w:r>
        <w:rPr>
          <w:color w:val="231F20"/>
          <w:spacing w:val="-4"/>
        </w:rPr>
        <w:t>ejemplo </w:t>
      </w:r>
      <w:r>
        <w:rPr>
          <w:color w:val="231F20"/>
        </w:rPr>
        <w:t>de una regla </w:t>
      </w:r>
      <w:r>
        <w:rPr>
          <w:color w:val="231F20"/>
          <w:spacing w:val="-3"/>
        </w:rPr>
        <w:t>que </w:t>
      </w:r>
      <w:r>
        <w:rPr>
          <w:color w:val="231F20"/>
        </w:rPr>
        <w:t>expira es </w:t>
      </w:r>
      <w:r>
        <w:rPr>
          <w:color w:val="231F20"/>
          <w:spacing w:val="-3"/>
        </w:rPr>
        <w:t>que lo </w:t>
      </w:r>
      <w:r>
        <w:rPr>
          <w:color w:val="231F20"/>
        </w:rPr>
        <w:t>máximo </w:t>
      </w:r>
      <w:r>
        <w:rPr>
          <w:color w:val="231F20"/>
          <w:spacing w:val="-3"/>
        </w:rPr>
        <w:t>que </w:t>
      </w:r>
      <w:r>
        <w:rPr>
          <w:color w:val="231F20"/>
        </w:rPr>
        <w:t>puedes tener es el </w:t>
      </w:r>
      <w:r>
        <w:rPr>
          <w:color w:val="231F20"/>
          <w:spacing w:val="-3"/>
        </w:rPr>
        <w:t>100% </w:t>
      </w:r>
      <w:r>
        <w:rPr>
          <w:color w:val="231F20"/>
        </w:rPr>
        <w:t>de algo. </w:t>
      </w:r>
      <w:r>
        <w:rPr>
          <w:color w:val="231F20"/>
          <w:spacing w:val="-11"/>
        </w:rPr>
        <w:t>Ya </w:t>
      </w:r>
      <w:r>
        <w:rPr>
          <w:color w:val="231F20"/>
        </w:rPr>
        <w:t>no usamos esta regla porque sabemos que en la vida real los </w:t>
      </w:r>
      <w:r>
        <w:rPr>
          <w:color w:val="231F20"/>
          <w:spacing w:val="-4"/>
        </w:rPr>
        <w:t>porcentajes pueden </w:t>
      </w:r>
      <w:r>
        <w:rPr>
          <w:color w:val="231F20"/>
          <w:spacing w:val="-3"/>
        </w:rPr>
        <w:t>ser </w:t>
      </w:r>
      <w:r>
        <w:rPr>
          <w:color w:val="231F20"/>
          <w:spacing w:val="-4"/>
        </w:rPr>
        <w:t>superiores </w:t>
      </w:r>
      <w:r>
        <w:rPr>
          <w:color w:val="231F20"/>
        </w:rPr>
        <w:t>al </w:t>
      </w:r>
      <w:r>
        <w:rPr>
          <w:color w:val="231F20"/>
          <w:spacing w:val="-6"/>
        </w:rPr>
        <w:t>100% </w:t>
      </w:r>
      <w:r>
        <w:rPr>
          <w:color w:val="231F20"/>
        </w:rPr>
        <w:t>o </w:t>
      </w:r>
      <w:r>
        <w:rPr>
          <w:color w:val="231F20"/>
          <w:spacing w:val="-4"/>
        </w:rPr>
        <w:t>porcentajes negativos. </w:t>
      </w:r>
      <w:r>
        <w:rPr>
          <w:color w:val="231F20"/>
          <w:spacing w:val="-3"/>
        </w:rPr>
        <w:t>Como </w:t>
      </w:r>
      <w:r>
        <w:rPr>
          <w:color w:val="231F20"/>
          <w:spacing w:val="-4"/>
        </w:rPr>
        <w:t>puede </w:t>
      </w:r>
      <w:r>
        <w:rPr>
          <w:color w:val="231F20"/>
          <w:spacing w:val="-6"/>
        </w:rPr>
        <w:t>ver, </w:t>
      </w:r>
      <w:r>
        <w:rPr>
          <w:color w:val="231F20"/>
        </w:rPr>
        <w:t>esta regla se interpone en los </w:t>
      </w:r>
      <w:r>
        <w:rPr>
          <w:color w:val="231F20"/>
          <w:spacing w:val="-3"/>
        </w:rPr>
        <w:t>objetivos </w:t>
      </w:r>
      <w:r>
        <w:rPr>
          <w:color w:val="231F20"/>
        </w:rPr>
        <w:t>de aprendizaje a largo plazo. Otras reglas a </w:t>
      </w:r>
      <w:r>
        <w:rPr>
          <w:color w:val="231F20"/>
          <w:spacing w:val="-5"/>
        </w:rPr>
        <w:t>menudo </w:t>
      </w:r>
      <w:r>
        <w:rPr>
          <w:color w:val="231F20"/>
        </w:rPr>
        <w:t>se </w:t>
      </w:r>
      <w:r>
        <w:rPr>
          <w:color w:val="231F20"/>
          <w:spacing w:val="-3"/>
        </w:rPr>
        <w:t>presentaban </w:t>
      </w:r>
      <w:r>
        <w:rPr>
          <w:color w:val="231F20"/>
          <w:spacing w:val="-4"/>
        </w:rPr>
        <w:t>como </w:t>
      </w:r>
      <w:r>
        <w:rPr>
          <w:color w:val="231F20"/>
        </w:rPr>
        <w:t>trucos. </w:t>
      </w:r>
      <w:r>
        <w:rPr>
          <w:color w:val="231F20"/>
          <w:spacing w:val="-8"/>
        </w:rPr>
        <w:t>Todos </w:t>
      </w:r>
      <w:r>
        <w:rPr>
          <w:color w:val="231F20"/>
          <w:spacing w:val="-3"/>
        </w:rPr>
        <w:t>los </w:t>
      </w:r>
      <w:r>
        <w:rPr>
          <w:color w:val="231F20"/>
        </w:rPr>
        <w:t>maestros y </w:t>
      </w:r>
      <w:r>
        <w:rPr>
          <w:color w:val="231F20"/>
          <w:spacing w:val="-3"/>
        </w:rPr>
        <w:t>voluntarios </w:t>
      </w:r>
      <w:r>
        <w:rPr>
          <w:color w:val="231F20"/>
        </w:rPr>
        <w:t>de la escuela </w:t>
      </w:r>
      <w:r>
        <w:rPr>
          <w:color w:val="231F20"/>
          <w:spacing w:val="-4"/>
        </w:rPr>
        <w:t>ya </w:t>
      </w:r>
      <w:r>
        <w:rPr>
          <w:color w:val="231F20"/>
          <w:spacing w:val="-3"/>
        </w:rPr>
        <w:t>no </w:t>
      </w:r>
      <w:r>
        <w:rPr>
          <w:color w:val="231F20"/>
        </w:rPr>
        <w:t>utilizaran estas reglas </w:t>
      </w:r>
      <w:r>
        <w:rPr>
          <w:color w:val="231F20"/>
          <w:spacing w:val="-4"/>
        </w:rPr>
        <w:t>que </w:t>
      </w:r>
      <w:r>
        <w:rPr>
          <w:color w:val="231F20"/>
        </w:rPr>
        <w:t>expiran y evitaran trucos mal </w:t>
      </w:r>
      <w:r>
        <w:rPr>
          <w:color w:val="231F20"/>
          <w:spacing w:val="-3"/>
        </w:rPr>
        <w:t>entendidos </w:t>
      </w:r>
      <w:r>
        <w:rPr>
          <w:color w:val="231F20"/>
          <w:spacing w:val="-4"/>
        </w:rPr>
        <w:t>que </w:t>
      </w:r>
      <w:r>
        <w:rPr>
          <w:color w:val="231F20"/>
        </w:rPr>
        <w:t>ocul- tan </w:t>
      </w:r>
      <w:r>
        <w:rPr>
          <w:color w:val="231F20"/>
          <w:spacing w:val="-3"/>
        </w:rPr>
        <w:t>el </w:t>
      </w:r>
      <w:r>
        <w:rPr>
          <w:color w:val="231F20"/>
        </w:rPr>
        <w:t>significado de las </w:t>
      </w:r>
      <w:r>
        <w:rPr>
          <w:color w:val="231F20"/>
          <w:spacing w:val="-3"/>
        </w:rPr>
        <w:t>matemáticas </w:t>
      </w:r>
      <w:r>
        <w:rPr>
          <w:color w:val="231F20"/>
        </w:rPr>
        <w:t>o </w:t>
      </w:r>
      <w:r>
        <w:rPr>
          <w:color w:val="231F20"/>
          <w:spacing w:val="-4"/>
        </w:rPr>
        <w:t>que </w:t>
      </w:r>
      <w:r>
        <w:rPr>
          <w:color w:val="231F20"/>
          <w:spacing w:val="-3"/>
        </w:rPr>
        <w:t>son incorrectos con el </w:t>
      </w:r>
      <w:r>
        <w:rPr>
          <w:color w:val="231F20"/>
          <w:spacing w:val="-4"/>
        </w:rPr>
        <w:t>tiempo. </w:t>
      </w:r>
      <w:r>
        <w:rPr>
          <w:color w:val="231F20"/>
        </w:rPr>
        <w:t>En </w:t>
      </w:r>
      <w:r>
        <w:rPr>
          <w:color w:val="231F20"/>
          <w:spacing w:val="-4"/>
        </w:rPr>
        <w:t>cambio, </w:t>
      </w:r>
      <w:r>
        <w:rPr>
          <w:color w:val="231F20"/>
        </w:rPr>
        <w:t>estamos </w:t>
      </w:r>
      <w:r>
        <w:rPr>
          <w:color w:val="231F20"/>
          <w:spacing w:val="-3"/>
        </w:rPr>
        <w:t>enseñando </w:t>
      </w:r>
      <w:r>
        <w:rPr>
          <w:color w:val="231F20"/>
        </w:rPr>
        <w:t>a </w:t>
      </w:r>
      <w:r>
        <w:rPr>
          <w:color w:val="231F20"/>
          <w:spacing w:val="-3"/>
        </w:rPr>
        <w:t>aumentar </w:t>
      </w:r>
      <w:r>
        <w:rPr>
          <w:color w:val="231F20"/>
        </w:rPr>
        <w:t>la </w:t>
      </w:r>
      <w:r>
        <w:rPr>
          <w:color w:val="231F20"/>
          <w:spacing w:val="-4"/>
        </w:rPr>
        <w:t>profundidad </w:t>
      </w:r>
      <w:r>
        <w:rPr>
          <w:color w:val="231F20"/>
        </w:rPr>
        <w:t>de </w:t>
      </w:r>
      <w:r>
        <w:rPr>
          <w:color w:val="231F20"/>
          <w:spacing w:val="-5"/>
        </w:rPr>
        <w:t>comprensión </w:t>
      </w:r>
      <w:r>
        <w:rPr>
          <w:color w:val="231F20"/>
        </w:rPr>
        <w:t>de </w:t>
      </w:r>
      <w:r>
        <w:rPr>
          <w:color w:val="231F20"/>
          <w:spacing w:val="-3"/>
        </w:rPr>
        <w:t>los </w:t>
      </w:r>
      <w:r>
        <w:rPr>
          <w:color w:val="231F20"/>
        </w:rPr>
        <w:t>estudiantes</w:t>
      </w:r>
      <w:r>
        <w:rPr>
          <w:color w:val="231F20"/>
          <w:spacing w:val="-44"/>
        </w:rPr>
        <w:t> </w:t>
      </w:r>
      <w:r>
        <w:rPr>
          <w:color w:val="231F20"/>
        </w:rPr>
        <w:t>de las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ideas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matemáticas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dentro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entre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los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grados.</w:t>
      </w:r>
      <w:r>
        <w:rPr>
          <w:color w:val="231F20"/>
          <w:spacing w:val="-14"/>
        </w:rPr>
        <w:t> </w:t>
      </w:r>
      <w:r>
        <w:rPr>
          <w:color w:val="231F20"/>
        </w:rPr>
        <w:t>Las</w:t>
      </w:r>
      <w:r>
        <w:rPr>
          <w:color w:val="231F20"/>
          <w:spacing w:val="-14"/>
        </w:rPr>
        <w:t> </w:t>
      </w:r>
      <w:r>
        <w:rPr>
          <w:color w:val="231F20"/>
        </w:rPr>
        <w:t>reglas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expiran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son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inefectivas </w:t>
      </w:r>
      <w:r>
        <w:rPr>
          <w:color w:val="231F20"/>
          <w:spacing w:val="-6"/>
        </w:rPr>
        <w:t>porque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realidad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convierten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un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problema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casi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inmediato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(expiran)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cuando </w:t>
      </w:r>
      <w:r>
        <w:rPr>
          <w:color w:val="231F20"/>
        </w:rPr>
        <w:t>los estudiantes suben de grado, e incluso en la universidad o en el lugar de </w:t>
      </w:r>
      <w:r>
        <w:rPr>
          <w:color w:val="231F20"/>
          <w:spacing w:val="-3"/>
        </w:rPr>
        <w:t>trabajo. Queremos </w:t>
      </w:r>
      <w:r>
        <w:rPr>
          <w:color w:val="231F20"/>
          <w:spacing w:val="-4"/>
        </w:rPr>
        <w:t>que </w:t>
      </w:r>
      <w:r>
        <w:rPr>
          <w:color w:val="231F20"/>
        </w:rPr>
        <w:t>su estudiante se </w:t>
      </w:r>
      <w:r>
        <w:rPr>
          <w:color w:val="231F20"/>
          <w:spacing w:val="-3"/>
        </w:rPr>
        <w:t>convierta </w:t>
      </w:r>
      <w:r>
        <w:rPr>
          <w:color w:val="231F20"/>
        </w:rPr>
        <w:t>en un </w:t>
      </w:r>
      <w:r>
        <w:rPr>
          <w:color w:val="231F20"/>
          <w:spacing w:val="-5"/>
        </w:rPr>
        <w:t>adulto </w:t>
      </w:r>
      <w:r>
        <w:rPr>
          <w:color w:val="231F20"/>
          <w:spacing w:val="-4"/>
        </w:rPr>
        <w:t>que </w:t>
      </w:r>
      <w:r>
        <w:rPr>
          <w:color w:val="231F20"/>
          <w:spacing w:val="-3"/>
        </w:rPr>
        <w:t>entienda </w:t>
      </w:r>
      <w:r>
        <w:rPr>
          <w:color w:val="231F20"/>
        </w:rPr>
        <w:t>las </w:t>
      </w:r>
      <w:r>
        <w:rPr>
          <w:color w:val="231F20"/>
          <w:spacing w:val="-3"/>
        </w:rPr>
        <w:t>matemáticas </w:t>
      </w:r>
      <w:r>
        <w:rPr>
          <w:color w:val="231F20"/>
        </w:rPr>
        <w:t>en cualquier trabajo que tenga. Esperamos que usted también pueda ayudar al no decir o enseñar por accidente estas reglas que expiran. Cuando se sienta cómodo, </w:t>
      </w:r>
      <w:r>
        <w:rPr>
          <w:color w:val="231F20"/>
          <w:spacing w:val="-4"/>
        </w:rPr>
        <w:t>puede </w:t>
      </w:r>
      <w:r>
        <w:rPr>
          <w:color w:val="231F20"/>
          <w:spacing w:val="-3"/>
        </w:rPr>
        <w:t>ayudar </w:t>
      </w:r>
      <w:r>
        <w:rPr>
          <w:color w:val="231F20"/>
        </w:rPr>
        <w:t>a </w:t>
      </w:r>
      <w:r>
        <w:rPr>
          <w:color w:val="231F20"/>
          <w:spacing w:val="-3"/>
        </w:rPr>
        <w:t>su </w:t>
      </w:r>
      <w:r>
        <w:rPr>
          <w:color w:val="231F20"/>
        </w:rPr>
        <w:t>estudiante </w:t>
      </w:r>
      <w:r>
        <w:rPr>
          <w:color w:val="231F20"/>
          <w:spacing w:val="-3"/>
        </w:rPr>
        <w:t>usando </w:t>
      </w:r>
      <w:r>
        <w:rPr>
          <w:color w:val="231F20"/>
        </w:rPr>
        <w:t>las </w:t>
      </w:r>
      <w:r>
        <w:rPr>
          <w:color w:val="231F20"/>
          <w:spacing w:val="-3"/>
        </w:rPr>
        <w:t>estrategias </w:t>
      </w:r>
      <w:r>
        <w:rPr>
          <w:color w:val="231F20"/>
        </w:rPr>
        <w:t>de instrucción </w:t>
      </w:r>
      <w:r>
        <w:rPr>
          <w:color w:val="231F20"/>
          <w:spacing w:val="-4"/>
        </w:rPr>
        <w:t>que </w:t>
      </w:r>
      <w:r>
        <w:rPr>
          <w:color w:val="231F20"/>
          <w:spacing w:val="-3"/>
        </w:rPr>
        <w:t>sugerimos. </w:t>
      </w:r>
      <w:r>
        <w:rPr>
          <w:color w:val="231F20"/>
        </w:rPr>
        <w:t>Si estas </w:t>
      </w:r>
      <w:r>
        <w:rPr>
          <w:color w:val="231F20"/>
          <w:spacing w:val="-3"/>
        </w:rPr>
        <w:t>nuevas </w:t>
      </w:r>
      <w:r>
        <w:rPr>
          <w:color w:val="231F20"/>
        </w:rPr>
        <w:t>estrategias </w:t>
      </w:r>
      <w:r>
        <w:rPr>
          <w:color w:val="231F20"/>
          <w:spacing w:val="-3"/>
        </w:rPr>
        <w:t>no </w:t>
      </w:r>
      <w:r>
        <w:rPr>
          <w:color w:val="231F20"/>
        </w:rPr>
        <w:t>resultan familiares, </w:t>
      </w:r>
      <w:r>
        <w:rPr>
          <w:color w:val="231F20"/>
          <w:spacing w:val="-4"/>
        </w:rPr>
        <w:t>¡no </w:t>
      </w:r>
      <w:r>
        <w:rPr>
          <w:color w:val="231F20"/>
        </w:rPr>
        <w:t>vuelva a las reglas </w:t>
      </w:r>
      <w:r>
        <w:rPr>
          <w:color w:val="231F20"/>
          <w:spacing w:val="-3"/>
        </w:rPr>
        <w:t>que </w:t>
      </w:r>
      <w:r>
        <w:rPr>
          <w:color w:val="231F20"/>
        </w:rPr>
        <w:t>expiran! En su </w:t>
      </w:r>
      <w:r>
        <w:rPr>
          <w:color w:val="231F20"/>
          <w:spacing w:val="-3"/>
        </w:rPr>
        <w:t>lugar, </w:t>
      </w:r>
      <w:r>
        <w:rPr>
          <w:color w:val="231F20"/>
        </w:rPr>
        <w:t>pídale a su estudiante </w:t>
      </w:r>
      <w:r>
        <w:rPr>
          <w:color w:val="231F20"/>
          <w:spacing w:val="-3"/>
        </w:rPr>
        <w:t>que </w:t>
      </w:r>
      <w:r>
        <w:rPr>
          <w:color w:val="231F20"/>
        </w:rPr>
        <w:t>le explique como esta </w:t>
      </w:r>
      <w:r>
        <w:rPr>
          <w:color w:val="231F20"/>
          <w:spacing w:val="-3"/>
        </w:rPr>
        <w:t>aprendiendo </w:t>
      </w:r>
      <w:r>
        <w:rPr>
          <w:color w:val="231F20"/>
        </w:rPr>
        <w:t>las ideas matemáticas y discuta estas ideas juntos. Nosotros también tenemos la esperanza de </w:t>
      </w:r>
      <w:r>
        <w:rPr>
          <w:color w:val="231F20"/>
          <w:spacing w:val="-4"/>
        </w:rPr>
        <w:t>que </w:t>
      </w:r>
      <w:r>
        <w:rPr>
          <w:color w:val="231F20"/>
          <w:spacing w:val="-3"/>
        </w:rPr>
        <w:t>nos acompañe </w:t>
      </w:r>
      <w:r>
        <w:rPr>
          <w:color w:val="231F20"/>
        </w:rPr>
        <w:t>en las </w:t>
      </w:r>
      <w:r>
        <w:rPr>
          <w:color w:val="231F20"/>
          <w:spacing w:val="-3"/>
        </w:rPr>
        <w:t>sesiones </w:t>
      </w:r>
      <w:r>
        <w:rPr>
          <w:color w:val="231F20"/>
          <w:spacing w:val="-4"/>
        </w:rPr>
        <w:t>que </w:t>
      </w:r>
      <w:r>
        <w:rPr>
          <w:color w:val="231F20"/>
          <w:spacing w:val="-3"/>
        </w:rPr>
        <w:t>tenemos </w:t>
      </w:r>
      <w:r>
        <w:rPr>
          <w:color w:val="231F20"/>
        </w:rPr>
        <w:t>en </w:t>
      </w:r>
      <w:r>
        <w:rPr>
          <w:color w:val="231F20"/>
          <w:spacing w:val="-3"/>
        </w:rPr>
        <w:t>nuestra </w:t>
      </w:r>
      <w:r>
        <w:rPr>
          <w:color w:val="231F20"/>
        </w:rPr>
        <w:t>escuela para</w:t>
      </w:r>
      <w:r>
        <w:rPr>
          <w:color w:val="231F20"/>
          <w:spacing w:val="-28"/>
        </w:rPr>
        <w:t> </w:t>
      </w:r>
      <w:r>
        <w:rPr>
          <w:color w:val="231F20"/>
        </w:rPr>
        <w:t>mostrarle los enfoques que estamos usando para enseñarle matemáticas a su estudiante. ¡Le </w:t>
      </w:r>
      <w:r>
        <w:rPr>
          <w:color w:val="231F20"/>
          <w:spacing w:val="-3"/>
        </w:rPr>
        <w:t>agradecemos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por</w:t>
      </w:r>
      <w:r>
        <w:rPr>
          <w:color w:val="231F20"/>
          <w:spacing w:val="-17"/>
        </w:rPr>
        <w:t> </w:t>
      </w:r>
      <w:r>
        <w:rPr>
          <w:color w:val="231F20"/>
        </w:rPr>
        <w:t>unirse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con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nuestros</w:t>
      </w:r>
      <w:r>
        <w:rPr>
          <w:color w:val="231F20"/>
          <w:spacing w:val="-17"/>
        </w:rPr>
        <w:t> </w:t>
      </w:r>
      <w:r>
        <w:rPr>
          <w:color w:val="231F20"/>
        </w:rPr>
        <w:t>esfuerzos</w:t>
      </w:r>
      <w:r>
        <w:rPr>
          <w:color w:val="231F20"/>
          <w:spacing w:val="-17"/>
        </w:rPr>
        <w:t> </w:t>
      </w:r>
      <w:r>
        <w:rPr>
          <w:color w:val="231F20"/>
        </w:rPr>
        <w:t>para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hacer</w:t>
      </w:r>
      <w:r>
        <w:rPr>
          <w:color w:val="231F20"/>
          <w:spacing w:val="-16"/>
        </w:rPr>
        <w:t> </w:t>
      </w:r>
      <w:r>
        <w:rPr>
          <w:color w:val="231F20"/>
        </w:rPr>
        <w:t>este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cambio</w:t>
      </w:r>
      <w:r>
        <w:rPr>
          <w:color w:val="231F20"/>
          <w:spacing w:val="-17"/>
        </w:rPr>
        <w:t> </w:t>
      </w:r>
      <w:r>
        <w:rPr>
          <w:color w:val="231F20"/>
        </w:rPr>
        <w:t>y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erradicar</w:t>
      </w:r>
      <w:r>
        <w:rPr>
          <w:color w:val="231F20"/>
          <w:spacing w:val="-17"/>
        </w:rPr>
        <w:t> </w:t>
      </w:r>
      <w:r>
        <w:rPr>
          <w:color w:val="231F20"/>
        </w:rPr>
        <w:t>las reglas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expiran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apoyar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su</w:t>
      </w:r>
      <w:r>
        <w:rPr>
          <w:color w:val="231F20"/>
          <w:spacing w:val="-16"/>
        </w:rPr>
        <w:t> </w:t>
      </w:r>
      <w:r>
        <w:rPr>
          <w:color w:val="231F20"/>
        </w:rPr>
        <w:t>estudiante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mientras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lo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preparamos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su</w:t>
      </w:r>
      <w:r>
        <w:rPr>
          <w:color w:val="231F20"/>
          <w:spacing w:val="-15"/>
        </w:rPr>
        <w:t> </w:t>
      </w:r>
      <w:r>
        <w:rPr>
          <w:color w:val="231F20"/>
        </w:rPr>
        <w:t>futuro </w:t>
      </w:r>
      <w:r>
        <w:rPr>
          <w:color w:val="231F20"/>
          <w:spacing w:val="-3"/>
        </w:rPr>
        <w:t>personal </w:t>
      </w:r>
      <w:r>
        <w:rPr>
          <w:color w:val="231F20"/>
        </w:rPr>
        <w:t>y</w:t>
      </w:r>
      <w:r>
        <w:rPr>
          <w:color w:val="231F20"/>
          <w:spacing w:val="21"/>
        </w:rPr>
        <w:t> </w:t>
      </w:r>
      <w:r>
        <w:rPr>
          <w:color w:val="231F20"/>
          <w:spacing w:val="-5"/>
        </w:rPr>
        <w:t>profesional!</w:t>
      </w:r>
    </w:p>
    <w:p>
      <w:pPr>
        <w:pStyle w:val="BodyText"/>
        <w:spacing w:before="155"/>
        <w:ind w:left="876"/>
        <w:jc w:val="both"/>
      </w:pPr>
      <w:r>
        <w:rPr>
          <w:color w:val="231F20"/>
          <w:w w:val="105"/>
        </w:rPr>
        <w:t>Gracias por su ayuda,</w:t>
      </w:r>
    </w:p>
    <w:p>
      <w:pPr>
        <w:pStyle w:val="BodyText"/>
        <w:spacing w:before="112"/>
        <w:ind w:left="876"/>
        <w:jc w:val="both"/>
      </w:pPr>
      <w:r>
        <w:rPr>
          <w:color w:val="231F20"/>
        </w:rPr>
        <w:t>Los maestros y el director de su estudiante y los miembros de la comunidad escolar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spacing w:line="259" w:lineRule="auto" w:before="99"/>
        <w:ind w:left="100" w:right="117" w:firstLine="0"/>
        <w:jc w:val="both"/>
        <w:rPr>
          <w:rFonts w:ascii="Arial" w:hAnsi="Arial"/>
          <w:sz w:val="16"/>
        </w:rPr>
      </w:pPr>
      <w:r>
        <w:rPr>
          <w:rFonts w:ascii="Arial" w:hAnsi="Arial"/>
          <w:color w:val="231F20"/>
          <w:sz w:val="16"/>
        </w:rPr>
        <w:t>Retrieved from the companion website for </w:t>
      </w:r>
      <w:r>
        <w:rPr>
          <w:rFonts w:ascii="Trebuchet MS" w:hAnsi="Trebuchet MS"/>
          <w:i/>
          <w:color w:val="231F20"/>
          <w:sz w:val="16"/>
        </w:rPr>
        <w:t>The Math Pact: Achieving Instructional Coherence Within and Across Grades, Middle School </w:t>
      </w:r>
      <w:r>
        <w:rPr>
          <w:rFonts w:ascii="Arial" w:hAnsi="Arial"/>
          <w:color w:val="231F20"/>
          <w:sz w:val="16"/>
        </w:rPr>
        <w:t>by Sarah B. Bush,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Karen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S.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Karp,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and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Barbara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J.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Dougherty.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Thousand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Oaks,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CA: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Corwin,</w:t>
      </w:r>
      <w:r>
        <w:rPr>
          <w:rFonts w:ascii="Arial" w:hAnsi="Arial"/>
          <w:color w:val="231F20"/>
          <w:spacing w:val="-12"/>
          <w:sz w:val="16"/>
        </w:rPr>
        <w:t> </w:t>
      </w:r>
      <w:hyperlink r:id="rId5">
        <w:r>
          <w:rPr>
            <w:rFonts w:ascii="Arial" w:hAnsi="Arial"/>
            <w:color w:val="231F20"/>
            <w:sz w:val="16"/>
          </w:rPr>
          <w:t>www.corwin.com.</w:t>
        </w:r>
        <w:r>
          <w:rPr>
            <w:rFonts w:ascii="Arial" w:hAnsi="Arial"/>
            <w:color w:val="231F20"/>
            <w:spacing w:val="-12"/>
            <w:sz w:val="16"/>
          </w:rPr>
          <w:t> </w:t>
        </w:r>
      </w:hyperlink>
      <w:r>
        <w:rPr>
          <w:rFonts w:ascii="Arial" w:hAnsi="Arial"/>
          <w:color w:val="231F20"/>
          <w:sz w:val="16"/>
        </w:rPr>
        <w:t>Copyright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©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2021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by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Corwin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Press,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Inc.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All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rights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reserved. Reproduction</w:t>
      </w:r>
      <w:r>
        <w:rPr>
          <w:rFonts w:ascii="Arial" w:hAnsi="Arial"/>
          <w:color w:val="231F20"/>
          <w:spacing w:val="2"/>
          <w:sz w:val="16"/>
        </w:rPr>
        <w:t> </w:t>
      </w:r>
      <w:r>
        <w:rPr>
          <w:rFonts w:ascii="Arial" w:hAnsi="Arial"/>
          <w:color w:val="231F20"/>
          <w:sz w:val="16"/>
        </w:rPr>
        <w:t>authorized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for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educational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use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by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educators,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local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school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sites,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and/or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noncommercial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nonprofit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entities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that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have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purchased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the</w:t>
      </w:r>
      <w:r>
        <w:rPr>
          <w:rFonts w:ascii="Arial" w:hAnsi="Arial"/>
          <w:color w:val="231F20"/>
          <w:spacing w:val="2"/>
          <w:sz w:val="16"/>
        </w:rPr>
        <w:t> </w:t>
      </w:r>
      <w:r>
        <w:rPr>
          <w:rFonts w:ascii="Arial" w:hAnsi="Arial"/>
          <w:color w:val="231F20"/>
          <w:sz w:val="16"/>
        </w:rPr>
        <w:t>book.</w:t>
      </w:r>
    </w:p>
    <w:sectPr>
      <w:type w:val="continuous"/>
      <w:pgSz w:w="12240" w:h="15840"/>
      <w:pgMar w:top="7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2020-09-29T16:04:56Z</dcterms:created>
  <dcterms:modified xsi:type="dcterms:W3CDTF">2020-09-29T16:04:56Z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2020-09-29T00:00:00Z</vt:filetime>
  </property>
</Properties>
</file>