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  <w:r>
        <w:rPr/>
        <w:pict>
          <v:rect style="position:absolute;margin-left:37.5pt;margin-top:37.5pt;width:537pt;height:667pt;mso-position-horizontal-relative:page;mso-position-vertical-relative:page;z-index:-15761408" filled="false" stroked="true" strokeweight="3pt" strokecolor="#0060aa">
            <v:stroke dashstyle="solid"/>
            <w10:wrap type="none"/>
          </v:rect>
        </w:pict>
      </w:r>
    </w:p>
    <w:p>
      <w:pPr>
        <w:pStyle w:val="BodyText"/>
        <w:tabs>
          <w:tab w:pos="1998" w:val="left" w:leader="none"/>
        </w:tabs>
        <w:spacing w:line="322" w:lineRule="exact" w:before="96"/>
        <w:ind w:left="532"/>
        <w:jc w:val="both"/>
      </w:pPr>
      <w:r>
        <w:rPr>
          <w:color w:val="231F20"/>
          <w:spacing w:val="-5"/>
          <w:w w:val="105"/>
        </w:rPr>
        <w:t>Hello</w:t>
      </w:r>
      <w:r>
        <w:rPr>
          <w:color w:val="231F20"/>
          <w:spacing w:val="-5"/>
          <w:w w:val="105"/>
          <w:u w:val="single" w:color="231F20"/>
        </w:rPr>
        <w:t> </w:t>
        <w:tab/>
      </w:r>
      <w:r>
        <w:rPr>
          <w:color w:val="231F20"/>
          <w:w w:val="105"/>
        </w:rPr>
        <w:t>,</w:t>
      </w:r>
    </w:p>
    <w:p>
      <w:pPr>
        <w:pStyle w:val="BodyText"/>
        <w:spacing w:line="237" w:lineRule="auto" w:before="1"/>
        <w:ind w:left="532" w:right="481" w:firstLine="360"/>
        <w:jc w:val="both"/>
      </w:pPr>
      <w:r>
        <w:rPr>
          <w:color w:val="231F20"/>
          <w:spacing w:val="-9"/>
        </w:rPr>
        <w:t>We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know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about</w:t>
      </w:r>
      <w:r>
        <w:rPr>
          <w:color w:val="231F20"/>
          <w:spacing w:val="-13"/>
        </w:rPr>
        <w:t> </w:t>
      </w:r>
      <w:r>
        <w:rPr>
          <w:color w:val="231F20"/>
        </w:rPr>
        <w:t>an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important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approach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12"/>
        </w:rPr>
        <w:t> </w:t>
      </w:r>
      <w:r>
        <w:rPr>
          <w:color w:val="231F20"/>
        </w:rPr>
        <w:t>are</w:t>
      </w:r>
      <w:r>
        <w:rPr>
          <w:color w:val="231F20"/>
          <w:spacing w:val="-13"/>
        </w:rPr>
        <w:t> </w:t>
      </w:r>
      <w:r>
        <w:rPr>
          <w:color w:val="231F20"/>
        </w:rPr>
        <w:t>taking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school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support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student’s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mathematics</w:t>
      </w:r>
      <w:r>
        <w:rPr>
          <w:color w:val="231F20"/>
          <w:spacing w:val="-20"/>
        </w:rPr>
        <w:t> </w:t>
      </w:r>
      <w:r>
        <w:rPr>
          <w:color w:val="231F20"/>
        </w:rPr>
        <w:t>learning.</w:t>
      </w:r>
      <w:r>
        <w:rPr>
          <w:color w:val="231F20"/>
          <w:spacing w:val="-20"/>
        </w:rPr>
        <w:t> </w:t>
      </w:r>
      <w:r>
        <w:rPr>
          <w:color w:val="231F20"/>
        </w:rPr>
        <w:t>It</w:t>
      </w:r>
      <w:r>
        <w:rPr>
          <w:color w:val="231F20"/>
          <w:spacing w:val="-20"/>
        </w:rPr>
        <w:t> </w:t>
      </w:r>
      <w:r>
        <w:rPr>
          <w:color w:val="231F20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called</w:t>
      </w:r>
      <w:r>
        <w:rPr>
          <w:color w:val="231F20"/>
          <w:spacing w:val="-20"/>
        </w:rPr>
        <w:t> </w:t>
      </w:r>
      <w:r>
        <w:rPr>
          <w:color w:val="231F20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Mathematics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Whole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School </w:t>
      </w:r>
      <w:r>
        <w:rPr>
          <w:color w:val="231F20"/>
          <w:spacing w:val="-4"/>
        </w:rPr>
        <w:t>Agreement.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Everyone</w:t>
      </w:r>
      <w:r>
        <w:rPr>
          <w:color w:val="231F20"/>
          <w:spacing w:val="-29"/>
        </w:rPr>
        <w:t> </w:t>
      </w:r>
      <w:r>
        <w:rPr>
          <w:color w:val="231F20"/>
        </w:rPr>
        <w:t>in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building</w:t>
      </w:r>
      <w:r>
        <w:rPr>
          <w:color w:val="231F20"/>
          <w:spacing w:val="-29"/>
        </w:rPr>
        <w:t> </w:t>
      </w:r>
      <w:r>
        <w:rPr>
          <w:color w:val="231F20"/>
        </w:rPr>
        <w:t>is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working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match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instructional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approaches </w:t>
      </w:r>
      <w:r>
        <w:rPr>
          <w:color w:val="231F20"/>
          <w:spacing w:val="-5"/>
        </w:rPr>
        <w:t>across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38"/>
        </w:rPr>
        <w:t> </w:t>
      </w:r>
      <w:r>
        <w:rPr>
          <w:color w:val="231F20"/>
          <w:spacing w:val="-5"/>
        </w:rPr>
        <w:t>different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courses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we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38"/>
        </w:rPr>
        <w:t> </w:t>
      </w:r>
      <w:r>
        <w:rPr>
          <w:color w:val="231F20"/>
        </w:rPr>
        <w:t>starting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improving</w:t>
      </w:r>
      <w:r>
        <w:rPr>
          <w:color w:val="231F20"/>
          <w:spacing w:val="-3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38"/>
        </w:rPr>
        <w:t> </w:t>
      </w:r>
      <w:r>
        <w:rPr>
          <w:color w:val="231F20"/>
          <w:spacing w:val="-5"/>
        </w:rPr>
        <w:t>mathematics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vocabulary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we </w:t>
      </w:r>
      <w:r>
        <w:rPr>
          <w:color w:val="231F20"/>
        </w:rPr>
        <w:t>use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during</w:t>
      </w:r>
      <w:r>
        <w:rPr>
          <w:color w:val="231F20"/>
          <w:spacing w:val="-24"/>
        </w:rPr>
        <w:t> </w:t>
      </w:r>
      <w:r>
        <w:rPr>
          <w:color w:val="231F20"/>
        </w:rPr>
        <w:t>instruction.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We</w:t>
      </w:r>
      <w:r>
        <w:rPr>
          <w:color w:val="231F20"/>
          <w:spacing w:val="-24"/>
        </w:rPr>
        <w:t> </w:t>
      </w:r>
      <w:r>
        <w:rPr>
          <w:color w:val="231F20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longer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using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24"/>
        </w:rPr>
        <w:t> </w:t>
      </w:r>
      <w:r>
        <w:rPr>
          <w:color w:val="231F20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mathematical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language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we, </w:t>
      </w:r>
      <w:r>
        <w:rPr>
          <w:color w:val="231F20"/>
          <w:spacing w:val="-4"/>
        </w:rPr>
        <w:t>and</w:t>
      </w:r>
      <w:r>
        <w:rPr>
          <w:color w:val="231F20"/>
          <w:spacing w:val="-41"/>
        </w:rPr>
        <w:t> </w:t>
      </w:r>
      <w:r>
        <w:rPr>
          <w:color w:val="231F20"/>
          <w:spacing w:val="-7"/>
        </w:rPr>
        <w:t>possibly</w:t>
      </w:r>
      <w:r>
        <w:rPr>
          <w:color w:val="231F20"/>
          <w:spacing w:val="-41"/>
        </w:rPr>
        <w:t> </w:t>
      </w:r>
      <w:r>
        <w:rPr>
          <w:color w:val="231F20"/>
          <w:spacing w:val="-6"/>
        </w:rPr>
        <w:t>you,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used</w:t>
      </w:r>
      <w:r>
        <w:rPr>
          <w:color w:val="231F20"/>
          <w:spacing w:val="-41"/>
        </w:rPr>
        <w:t> </w:t>
      </w:r>
      <w:r>
        <w:rPr>
          <w:color w:val="231F20"/>
          <w:spacing w:val="-6"/>
        </w:rPr>
        <w:t>when</w:t>
      </w:r>
      <w:r>
        <w:rPr>
          <w:color w:val="231F20"/>
          <w:spacing w:val="-41"/>
        </w:rPr>
        <w:t> </w:t>
      </w:r>
      <w:r>
        <w:rPr>
          <w:color w:val="231F20"/>
          <w:spacing w:val="-5"/>
        </w:rPr>
        <w:t>we</w:t>
      </w:r>
      <w:r>
        <w:rPr>
          <w:color w:val="231F20"/>
          <w:spacing w:val="-41"/>
        </w:rPr>
        <w:t> </w:t>
      </w:r>
      <w:r>
        <w:rPr>
          <w:color w:val="231F20"/>
          <w:spacing w:val="-6"/>
        </w:rPr>
        <w:t>were</w:t>
      </w:r>
      <w:r>
        <w:rPr>
          <w:color w:val="231F20"/>
          <w:spacing w:val="-41"/>
        </w:rPr>
        <w:t> </w:t>
      </w:r>
      <w:r>
        <w:rPr>
          <w:color w:val="231F20"/>
        </w:rPr>
        <w:t>in</w:t>
      </w:r>
      <w:r>
        <w:rPr>
          <w:color w:val="231F20"/>
          <w:spacing w:val="-41"/>
        </w:rPr>
        <w:t> </w:t>
      </w:r>
      <w:r>
        <w:rPr>
          <w:color w:val="231F20"/>
          <w:spacing w:val="-6"/>
        </w:rPr>
        <w:t>school.</w:t>
      </w:r>
      <w:r>
        <w:rPr>
          <w:color w:val="231F20"/>
          <w:spacing w:val="-41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41"/>
        </w:rPr>
        <w:t> </w:t>
      </w:r>
      <w:r>
        <w:rPr>
          <w:color w:val="231F20"/>
          <w:spacing w:val="-6"/>
        </w:rPr>
        <w:t>example,</w:t>
      </w:r>
      <w:r>
        <w:rPr>
          <w:color w:val="231F20"/>
          <w:spacing w:val="-41"/>
        </w:rPr>
        <w:t> </w:t>
      </w:r>
      <w:r>
        <w:rPr>
          <w:color w:val="231F20"/>
          <w:spacing w:val="-6"/>
        </w:rPr>
        <w:t>were</w:t>
      </w:r>
      <w:r>
        <w:rPr>
          <w:color w:val="231F20"/>
          <w:spacing w:val="-41"/>
        </w:rPr>
        <w:t> </w:t>
      </w:r>
      <w:r>
        <w:rPr>
          <w:color w:val="231F20"/>
          <w:spacing w:val="-7"/>
        </w:rPr>
        <w:t>you</w:t>
      </w:r>
      <w:r>
        <w:rPr>
          <w:color w:val="231F20"/>
          <w:spacing w:val="-41"/>
        </w:rPr>
        <w:t> </w:t>
      </w:r>
      <w:r>
        <w:rPr>
          <w:color w:val="231F20"/>
          <w:spacing w:val="-5"/>
        </w:rPr>
        <w:t>taught</w:t>
      </w:r>
      <w:r>
        <w:rPr>
          <w:color w:val="231F20"/>
          <w:spacing w:val="-41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-41"/>
        </w:rPr>
        <w:t> </w:t>
      </w:r>
      <w:r>
        <w:rPr>
          <w:color w:val="231F20"/>
          <w:spacing w:val="-7"/>
        </w:rPr>
        <w:t>plug</w:t>
      </w:r>
      <w:r>
        <w:rPr>
          <w:color w:val="231F20"/>
          <w:spacing w:val="-41"/>
        </w:rPr>
        <w:t> </w:t>
      </w:r>
      <w:r>
        <w:rPr>
          <w:color w:val="231F20"/>
          <w:spacing w:val="-6"/>
        </w:rPr>
        <w:t>numbers </w:t>
      </w:r>
      <w:r>
        <w:rPr>
          <w:color w:val="231F20"/>
          <w:spacing w:val="-4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</w:rPr>
        <w:t>an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expression,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equation,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inequality?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That’s</w:t>
      </w:r>
      <w:r>
        <w:rPr>
          <w:color w:val="231F20"/>
          <w:spacing w:val="-22"/>
        </w:rPr>
        <w:t> </w:t>
      </w:r>
      <w:r>
        <w:rPr>
          <w:color w:val="231F20"/>
        </w:rPr>
        <w:t>actually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happening—a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num- ber</w:t>
      </w:r>
      <w:r>
        <w:rPr>
          <w:color w:val="231F20"/>
          <w:spacing w:val="-25"/>
        </w:rPr>
        <w:t> </w:t>
      </w:r>
      <w:r>
        <w:rPr>
          <w:color w:val="231F20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substituted.</w:t>
      </w:r>
      <w:r>
        <w:rPr>
          <w:color w:val="231F20"/>
          <w:spacing w:val="-25"/>
        </w:rPr>
        <w:t> </w:t>
      </w:r>
      <w:r>
        <w:rPr>
          <w:color w:val="231F20"/>
          <w:spacing w:val="-10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working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change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these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often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misunderstood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terms</w:t>
      </w:r>
      <w:r>
        <w:rPr>
          <w:color w:val="231F20"/>
          <w:spacing w:val="-24"/>
        </w:rPr>
        <w:t> </w:t>
      </w:r>
      <w:r>
        <w:rPr>
          <w:color w:val="231F20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favor </w:t>
      </w:r>
      <w:r>
        <w:rPr>
          <w:color w:val="231F20"/>
          <w:spacing w:val="-4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23"/>
        </w:rPr>
        <w:t> </w:t>
      </w:r>
      <w:r>
        <w:rPr>
          <w:color w:val="231F20"/>
        </w:rPr>
        <w:t>accurate</w:t>
      </w:r>
      <w:r>
        <w:rPr>
          <w:color w:val="231F20"/>
          <w:spacing w:val="-23"/>
        </w:rPr>
        <w:t> </w:t>
      </w:r>
      <w:r>
        <w:rPr>
          <w:color w:val="231F20"/>
        </w:rPr>
        <w:t>mathematical</w:t>
      </w:r>
      <w:r>
        <w:rPr>
          <w:color w:val="231F20"/>
          <w:spacing w:val="-23"/>
        </w:rPr>
        <w:t> </w:t>
      </w:r>
      <w:r>
        <w:rPr>
          <w:color w:val="231F20"/>
        </w:rPr>
        <w:t>language</w:t>
      </w:r>
      <w:r>
        <w:rPr>
          <w:color w:val="231F20"/>
          <w:spacing w:val="-23"/>
        </w:rPr>
        <w:t> </w:t>
      </w:r>
      <w:r>
        <w:rPr>
          <w:color w:val="231F20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student</w:t>
      </w:r>
      <w:r>
        <w:rPr>
          <w:color w:val="231F20"/>
          <w:spacing w:val="-23"/>
        </w:rPr>
        <w:t> </w:t>
      </w:r>
      <w:r>
        <w:rPr>
          <w:color w:val="231F20"/>
        </w:rPr>
        <w:t>needs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3"/>
        </w:rPr>
        <w:t> </w:t>
      </w:r>
      <w:r>
        <w:rPr>
          <w:color w:val="231F20"/>
        </w:rPr>
        <w:t>use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now</w:t>
      </w:r>
      <w:r>
        <w:rPr>
          <w:color w:val="231F20"/>
          <w:spacing w:val="-23"/>
        </w:rPr>
        <w:t> </w:t>
      </w:r>
      <w:r>
        <w:rPr>
          <w:color w:val="231F20"/>
        </w:rPr>
        <w:t>and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future courses.</w:t>
      </w:r>
      <w:r>
        <w:rPr>
          <w:color w:val="231F20"/>
          <w:spacing w:val="-27"/>
        </w:rPr>
        <w:t> </w:t>
      </w:r>
      <w:r>
        <w:rPr>
          <w:color w:val="231F20"/>
        </w:rPr>
        <w:t>Expect</w:t>
      </w:r>
      <w:r>
        <w:rPr>
          <w:color w:val="231F20"/>
          <w:spacing w:val="-27"/>
        </w:rPr>
        <w:t> </w:t>
      </w:r>
      <w:r>
        <w:rPr>
          <w:color w:val="231F20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26"/>
        </w:rPr>
        <w:t> </w:t>
      </w:r>
      <w:r>
        <w:rPr>
          <w:color w:val="231F20"/>
        </w:rPr>
        <w:t>see</w:t>
      </w:r>
      <w:r>
        <w:rPr>
          <w:color w:val="231F20"/>
          <w:spacing w:val="-27"/>
        </w:rPr>
        <w:t> </w:t>
      </w:r>
      <w:r>
        <w:rPr>
          <w:color w:val="231F20"/>
        </w:rPr>
        <w:t>these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words</w:t>
      </w:r>
      <w:r>
        <w:rPr>
          <w:color w:val="231F20"/>
          <w:spacing w:val="-27"/>
        </w:rPr>
        <w:t> </w:t>
      </w:r>
      <w:r>
        <w:rPr>
          <w:color w:val="231F20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student’s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assignments.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Please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help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by </w:t>
      </w:r>
      <w:r>
        <w:rPr>
          <w:color w:val="231F20"/>
        </w:rPr>
        <w:t>using</w:t>
      </w:r>
      <w:r>
        <w:rPr>
          <w:color w:val="231F20"/>
          <w:spacing w:val="-16"/>
        </w:rPr>
        <w:t> </w:t>
      </w:r>
      <w:r>
        <w:rPr>
          <w:color w:val="231F20"/>
        </w:rPr>
        <w:t>this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15"/>
        </w:rPr>
        <w:t> </w:t>
      </w:r>
      <w:r>
        <w:rPr>
          <w:color w:val="231F20"/>
        </w:rPr>
        <w:t>or</w:t>
      </w:r>
      <w:r>
        <w:rPr>
          <w:color w:val="231F20"/>
          <w:spacing w:val="-16"/>
        </w:rPr>
        <w:t> </w:t>
      </w:r>
      <w:r>
        <w:rPr>
          <w:color w:val="231F20"/>
        </w:rPr>
        <w:t>revised</w:t>
      </w:r>
      <w:r>
        <w:rPr>
          <w:color w:val="231F20"/>
          <w:spacing w:val="-15"/>
        </w:rPr>
        <w:t> </w:t>
      </w:r>
      <w:r>
        <w:rPr>
          <w:color w:val="231F20"/>
        </w:rPr>
        <w:t>language</w:t>
      </w:r>
      <w:r>
        <w:rPr>
          <w:color w:val="231F20"/>
          <w:spacing w:val="-16"/>
        </w:rPr>
        <w:t> </w:t>
      </w:r>
      <w:r>
        <w:rPr>
          <w:color w:val="231F20"/>
        </w:rPr>
        <w:t>(list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words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our</w:t>
      </w:r>
      <w:r>
        <w:rPr>
          <w:color w:val="231F20"/>
          <w:spacing w:val="-15"/>
        </w:rPr>
        <w:t> </w:t>
      </w:r>
      <w:r>
        <w:rPr>
          <w:color w:val="231F20"/>
        </w:rPr>
        <w:t>courses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attached).</w:t>
      </w:r>
      <w:r>
        <w:rPr>
          <w:color w:val="231F20"/>
          <w:spacing w:val="-15"/>
        </w:rPr>
        <w:t> </w:t>
      </w:r>
      <w:r>
        <w:rPr>
          <w:color w:val="231F20"/>
        </w:rPr>
        <w:t>Thank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for </w:t>
      </w:r>
      <w:r>
        <w:rPr>
          <w:color w:val="231F20"/>
          <w:spacing w:val="-4"/>
        </w:rPr>
        <w:t>joining</w:t>
      </w:r>
      <w:r>
        <w:rPr>
          <w:color w:val="231F20"/>
          <w:spacing w:val="-37"/>
        </w:rPr>
        <w:t> </w:t>
      </w:r>
      <w:r>
        <w:rPr>
          <w:color w:val="231F20"/>
        </w:rPr>
        <w:t>us</w:t>
      </w:r>
      <w:r>
        <w:rPr>
          <w:color w:val="231F20"/>
          <w:spacing w:val="-37"/>
        </w:rPr>
        <w:t> </w:t>
      </w:r>
      <w:r>
        <w:rPr>
          <w:color w:val="231F20"/>
        </w:rPr>
        <w:t>in</w:t>
      </w:r>
      <w:r>
        <w:rPr>
          <w:color w:val="231F20"/>
          <w:spacing w:val="-37"/>
        </w:rPr>
        <w:t> </w:t>
      </w:r>
      <w:r>
        <w:rPr>
          <w:color w:val="231F20"/>
        </w:rPr>
        <w:t>making</w:t>
      </w:r>
      <w:r>
        <w:rPr>
          <w:color w:val="231F20"/>
          <w:spacing w:val="-36"/>
        </w:rPr>
        <w:t> </w:t>
      </w:r>
      <w:r>
        <w:rPr>
          <w:color w:val="231F20"/>
        </w:rPr>
        <w:t>this</w:t>
      </w:r>
      <w:r>
        <w:rPr>
          <w:color w:val="231F20"/>
          <w:spacing w:val="-37"/>
        </w:rPr>
        <w:t> </w:t>
      </w:r>
      <w:r>
        <w:rPr>
          <w:color w:val="231F20"/>
        </w:rPr>
        <w:t>shift</w:t>
      </w:r>
      <w:r>
        <w:rPr>
          <w:color w:val="231F20"/>
          <w:spacing w:val="-37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precise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37"/>
        </w:rPr>
        <w:t> </w:t>
      </w:r>
      <w:r>
        <w:rPr>
          <w:color w:val="231F20"/>
          <w:spacing w:val="-4"/>
        </w:rPr>
        <w:t>accurate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mathematical</w:t>
      </w:r>
      <w:r>
        <w:rPr>
          <w:color w:val="231F20"/>
          <w:spacing w:val="-37"/>
        </w:rPr>
        <w:t> </w:t>
      </w:r>
      <w:r>
        <w:rPr>
          <w:color w:val="231F20"/>
          <w:spacing w:val="-4"/>
        </w:rPr>
        <w:t>language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support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your </w:t>
      </w:r>
      <w:r>
        <w:rPr>
          <w:color w:val="231F20"/>
          <w:spacing w:val="-4"/>
        </w:rPr>
        <w:t>learner </w:t>
      </w:r>
      <w:r>
        <w:rPr>
          <w:color w:val="231F20"/>
        </w:rPr>
        <w:t>as </w:t>
      </w:r>
      <w:r>
        <w:rPr>
          <w:color w:val="231F20"/>
          <w:spacing w:val="-4"/>
        </w:rPr>
        <w:t>we </w:t>
      </w:r>
      <w:r>
        <w:rPr>
          <w:color w:val="231F20"/>
          <w:spacing w:val="-5"/>
        </w:rPr>
        <w:t>prepare </w:t>
      </w:r>
      <w:r>
        <w:rPr>
          <w:color w:val="231F20"/>
          <w:spacing w:val="-4"/>
        </w:rPr>
        <w:t>them </w:t>
      </w:r>
      <w:r>
        <w:rPr>
          <w:color w:val="231F20"/>
          <w:spacing w:val="-5"/>
        </w:rPr>
        <w:t>for </w:t>
      </w:r>
      <w:r>
        <w:rPr>
          <w:color w:val="231F20"/>
          <w:spacing w:val="-4"/>
        </w:rPr>
        <w:t>their </w:t>
      </w:r>
      <w:r>
        <w:rPr>
          <w:color w:val="231F20"/>
          <w:spacing w:val="-5"/>
        </w:rPr>
        <w:t>bright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futures!</w:t>
      </w:r>
    </w:p>
    <w:p>
      <w:pPr>
        <w:pStyle w:val="BodyText"/>
        <w:spacing w:before="119"/>
        <w:ind w:left="891"/>
        <w:jc w:val="both"/>
      </w:pPr>
      <w:r>
        <w:rPr>
          <w:color w:val="231F20"/>
        </w:rPr>
        <w:t>Thank you for your help,</w:t>
      </w:r>
    </w:p>
    <w:p>
      <w:pPr>
        <w:pStyle w:val="BodyText"/>
        <w:spacing w:before="117"/>
        <w:ind w:left="891"/>
        <w:jc w:val="both"/>
      </w:pPr>
      <w:r>
        <w:rPr>
          <w:color w:val="231F20"/>
        </w:rPr>
        <w:t>Your student’s teachers and principal and members of the school community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259" w:lineRule="auto" w:before="99"/>
        <w:ind w:left="100" w:right="98" w:firstLine="0"/>
        <w:jc w:val="both"/>
        <w:rPr>
          <w:rFonts w:ascii="Arial" w:hAnsi="Arial"/>
          <w:sz w:val="16"/>
        </w:rPr>
      </w:pPr>
      <w:r>
        <w:rPr>
          <w:rFonts w:ascii="Arial" w:hAnsi="Arial"/>
          <w:color w:val="231F20"/>
          <w:sz w:val="16"/>
        </w:rPr>
        <w:t>Retrieved from the companion website for </w:t>
      </w:r>
      <w:r>
        <w:rPr>
          <w:rFonts w:ascii="Trebuchet MS" w:hAnsi="Trebuchet MS"/>
          <w:i/>
          <w:color w:val="231F20"/>
          <w:sz w:val="16"/>
        </w:rPr>
        <w:t>The Math Pact: Achieving Instructional Coherence Within and Across Grades, High School </w:t>
      </w:r>
      <w:r>
        <w:rPr>
          <w:rFonts w:ascii="Arial" w:hAnsi="Arial"/>
          <w:color w:val="231F20"/>
          <w:sz w:val="16"/>
        </w:rPr>
        <w:t>by Barbara J. Dougherty,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Sarah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B.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Bush,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and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Karen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S.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Karp.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Thousand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Oaks,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CA: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Corwin,</w:t>
      </w:r>
      <w:r>
        <w:rPr>
          <w:rFonts w:ascii="Arial" w:hAnsi="Arial"/>
          <w:color w:val="231F20"/>
          <w:spacing w:val="-7"/>
          <w:sz w:val="16"/>
        </w:rPr>
        <w:t> </w:t>
      </w:r>
      <w:hyperlink r:id="rId5">
        <w:r>
          <w:rPr>
            <w:rFonts w:ascii="Arial" w:hAnsi="Arial"/>
            <w:color w:val="231F20"/>
            <w:sz w:val="16"/>
          </w:rPr>
          <w:t>www.corwin.com.</w:t>
        </w:r>
        <w:r>
          <w:rPr>
            <w:rFonts w:ascii="Arial" w:hAnsi="Arial"/>
            <w:color w:val="231F20"/>
            <w:spacing w:val="-7"/>
            <w:sz w:val="16"/>
          </w:rPr>
          <w:t> </w:t>
        </w:r>
      </w:hyperlink>
      <w:r>
        <w:rPr>
          <w:rFonts w:ascii="Arial" w:hAnsi="Arial"/>
          <w:color w:val="231F20"/>
          <w:sz w:val="16"/>
        </w:rPr>
        <w:t>Copyright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©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2021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by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Corwin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Press,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Inc.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All</w:t>
      </w:r>
      <w:r>
        <w:rPr>
          <w:rFonts w:ascii="Arial" w:hAnsi="Arial"/>
          <w:color w:val="231F20"/>
          <w:spacing w:val="-7"/>
          <w:sz w:val="16"/>
        </w:rPr>
        <w:t> </w:t>
      </w:r>
      <w:r>
        <w:rPr>
          <w:rFonts w:ascii="Arial" w:hAnsi="Arial"/>
          <w:color w:val="231F20"/>
          <w:sz w:val="16"/>
        </w:rPr>
        <w:t>rights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16"/>
        </w:rPr>
        <w:t>reserved. Reproduction</w:t>
      </w:r>
      <w:r>
        <w:rPr>
          <w:rFonts w:ascii="Arial" w:hAnsi="Arial"/>
          <w:color w:val="231F20"/>
          <w:spacing w:val="2"/>
          <w:sz w:val="16"/>
        </w:rPr>
        <w:t> </w:t>
      </w:r>
      <w:r>
        <w:rPr>
          <w:rFonts w:ascii="Arial" w:hAnsi="Arial"/>
          <w:color w:val="231F20"/>
          <w:sz w:val="16"/>
        </w:rPr>
        <w:t>authorized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for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educational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use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by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educators,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local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school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sites,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and/or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noncommercial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or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nonprofit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entities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that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have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purchased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the</w:t>
      </w:r>
      <w:r>
        <w:rPr>
          <w:rFonts w:ascii="Arial" w:hAnsi="Arial"/>
          <w:color w:val="231F20"/>
          <w:spacing w:val="3"/>
          <w:sz w:val="16"/>
        </w:rPr>
        <w:t> </w:t>
      </w:r>
      <w:r>
        <w:rPr>
          <w:rFonts w:ascii="Arial" w:hAnsi="Arial"/>
          <w:color w:val="231F20"/>
          <w:sz w:val="16"/>
        </w:rPr>
        <w:t>book.</w:t>
      </w:r>
    </w:p>
    <w:sectPr>
      <w:type w:val="continuous"/>
      <w:pgSz w:w="12240" w:h="15840"/>
      <w:pgMar w:top="7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rwi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2020-09-29T16:19:35Z</dcterms:created>
  <dcterms:modified xsi:type="dcterms:W3CDTF">2020-09-29T16:19:35Z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2020-09-29T00:00:00Z</vt:filetime>
  </property>
</Properties>
</file>