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2A1E4" w14:textId="77777777" w:rsidR="00FA31A5" w:rsidRDefault="003338AA" w:rsidP="00FA31A5">
      <w:pPr>
        <w:spacing w:line="480" w:lineRule="auto"/>
        <w:jc w:val="center"/>
        <w:rPr>
          <w:rFonts w:ascii="Times" w:hAnsi="Times" w:cs="Times New Roman"/>
        </w:rPr>
      </w:pPr>
      <w:bookmarkStart w:id="0" w:name="_GoBack"/>
      <w:bookmarkEnd w:id="0"/>
      <w:r w:rsidRPr="003338AA">
        <w:rPr>
          <w:rFonts w:ascii="Times" w:hAnsi="Times" w:cs="Times New Roman"/>
        </w:rPr>
        <w:t xml:space="preserve">Figure 8.39. </w:t>
      </w:r>
      <w:r w:rsidR="00FA31A5" w:rsidRPr="003338AA">
        <w:rPr>
          <w:rFonts w:ascii="Times" w:hAnsi="Times" w:cs="Times New Roman"/>
        </w:rPr>
        <w:t>Beyond Linear</w:t>
      </w:r>
      <w:r w:rsidR="00FA31A5">
        <w:rPr>
          <w:rFonts w:ascii="Times" w:hAnsi="Times" w:cs="Times New Roman"/>
        </w:rPr>
        <w:t>: Working with Polynomials Lesson Plan –Day 5</w:t>
      </w:r>
    </w:p>
    <w:p w14:paraId="5B62A1E5" w14:textId="77777777" w:rsidR="00FA31A5" w:rsidRDefault="00FA31A5" w:rsidP="00FA31A5">
      <w:pPr>
        <w:jc w:val="center"/>
        <w:rPr>
          <w:rFonts w:ascii="Times" w:hAnsi="Times" w:cs="Times New Roman"/>
        </w:rPr>
      </w:pPr>
    </w:p>
    <w:p w14:paraId="5B62A1E6" w14:textId="77777777" w:rsidR="00FA31A5" w:rsidRDefault="00FA31A5" w:rsidP="00FA31A5">
      <w:pPr>
        <w:rPr>
          <w:rFonts w:ascii="Times" w:hAnsi="Times" w:cs="Times New Roman"/>
        </w:rPr>
      </w:pPr>
      <w:r>
        <w:rPr>
          <w:rFonts w:ascii="Times" w:hAnsi="Times" w:cs="Times New Roman"/>
        </w:rPr>
        <w:t>Date: 10/28</w:t>
      </w:r>
    </w:p>
    <w:p w14:paraId="5B62A1E7" w14:textId="77777777" w:rsidR="00FA31A5" w:rsidRDefault="00FA31A5" w:rsidP="00FA31A5">
      <w:pPr>
        <w:rPr>
          <w:rFonts w:ascii="Times" w:hAnsi="Times" w:cs="Times New Roman"/>
        </w:rPr>
      </w:pPr>
    </w:p>
    <w:p w14:paraId="5B62A1E8" w14:textId="77777777" w:rsidR="00FA31A5" w:rsidRDefault="00FA31A5" w:rsidP="00FA31A5">
      <w:pPr>
        <w:rPr>
          <w:rFonts w:ascii="Times" w:hAnsi="Times" w:cs="Times New Roman"/>
        </w:rPr>
      </w:pPr>
      <w:r>
        <w:rPr>
          <w:rFonts w:ascii="Times" w:hAnsi="Times" w:cs="Times New Roman"/>
        </w:rPr>
        <w:t>Standards:</w:t>
      </w:r>
    </w:p>
    <w:p w14:paraId="5B62A1E9" w14:textId="77777777" w:rsidR="00FA31A5" w:rsidRDefault="00FA31A5" w:rsidP="00FA31A5">
      <w:pPr>
        <w:rPr>
          <w:rFonts w:ascii="Times" w:hAnsi="Times"/>
        </w:rPr>
      </w:pPr>
      <w:r>
        <w:rPr>
          <w:rFonts w:ascii="Times" w:hAnsi="Times"/>
        </w:rPr>
        <w:t>Understand that polynomials form a system analogous to the integers, namely, they are closed under the operations of addition, subtraction, and multiplication; add, subtract, and multiply polynomials.</w:t>
      </w:r>
    </w:p>
    <w:p w14:paraId="5B62A1EA" w14:textId="77777777" w:rsidR="00FA31A5" w:rsidRDefault="00FA31A5" w:rsidP="00FA31A5">
      <w:pPr>
        <w:rPr>
          <w:rFonts w:ascii="Times" w:hAnsi="Times" w:cs="Times New Roman"/>
        </w:rPr>
      </w:pPr>
      <w:r>
        <w:rPr>
          <w:rFonts w:ascii="Times" w:hAnsi="Times" w:cs="Times New Roman"/>
        </w:rPr>
        <w:t xml:space="preserve"> </w:t>
      </w:r>
    </w:p>
    <w:p w14:paraId="5B62A1EB" w14:textId="77777777" w:rsidR="00FA31A5" w:rsidRDefault="00FA31A5" w:rsidP="00FA31A5">
      <w:pPr>
        <w:rPr>
          <w:rFonts w:ascii="Times" w:hAnsi="Times"/>
        </w:rPr>
      </w:pPr>
      <w:r>
        <w:rPr>
          <w:rFonts w:ascii="Times" w:hAnsi="Times"/>
        </w:rPr>
        <w:t>Use the structure of an expression to identify ways to rewrite it.</w:t>
      </w:r>
    </w:p>
    <w:p w14:paraId="5B62A1EC" w14:textId="77777777" w:rsidR="00FA31A5" w:rsidRDefault="00FA31A5" w:rsidP="00FA31A5">
      <w:pPr>
        <w:rPr>
          <w:rFonts w:ascii="Times" w:hAnsi="Times"/>
        </w:rPr>
      </w:pPr>
    </w:p>
    <w:p w14:paraId="5B62A1ED" w14:textId="77777777" w:rsidR="00FA31A5" w:rsidRDefault="00FA31A5" w:rsidP="00FA31A5">
      <w:pPr>
        <w:rPr>
          <w:rFonts w:ascii="Times" w:hAnsi="Times"/>
        </w:rPr>
      </w:pPr>
      <w:r>
        <w:rPr>
          <w:rFonts w:ascii="Times" w:hAnsi="Times"/>
        </w:rPr>
        <w:t>Prove polynomial identities and use them to describe numerical relationships.</w:t>
      </w:r>
    </w:p>
    <w:p w14:paraId="5B62A1EE" w14:textId="77777777" w:rsidR="00FA31A5" w:rsidRDefault="00FA31A5" w:rsidP="00FA31A5">
      <w:pPr>
        <w:rPr>
          <w:rFonts w:ascii="Times" w:hAnsi="Times" w:cs="Times New Roman"/>
        </w:rPr>
      </w:pPr>
    </w:p>
    <w:p w14:paraId="5B62A1EF" w14:textId="77777777" w:rsidR="00FA31A5" w:rsidRDefault="00FA31A5" w:rsidP="00FA31A5">
      <w:pPr>
        <w:rPr>
          <w:rFonts w:ascii="Times" w:hAnsi="Times"/>
        </w:rPr>
      </w:pPr>
      <w:r>
        <w:rPr>
          <w:rFonts w:ascii="Times" w:hAnsi="Times"/>
        </w:rPr>
        <w:t xml:space="preserve">Rewrite simple rational expressions in different forms; write </w:t>
      </w:r>
      <w:r>
        <w:rPr>
          <w:rFonts w:ascii="Times" w:hAnsi="Times"/>
          <w:i/>
          <w:iCs/>
          <w:vertAlign w:val="superscript"/>
        </w:rPr>
        <w:t>a</w:t>
      </w:r>
      <w:r>
        <w:rPr>
          <w:rFonts w:ascii="Times" w:hAnsi="Times"/>
          <w:vertAlign w:val="superscript"/>
        </w:rPr>
        <w:t>(</w:t>
      </w:r>
      <w:r>
        <w:rPr>
          <w:rFonts w:ascii="Times" w:hAnsi="Times"/>
          <w:i/>
          <w:iCs/>
          <w:vertAlign w:val="superscript"/>
        </w:rPr>
        <w:t>x</w:t>
      </w:r>
      <w:r>
        <w:rPr>
          <w:rFonts w:ascii="Times" w:hAnsi="Times"/>
          <w:vertAlign w:val="superscript"/>
        </w:rPr>
        <w:t>)</w:t>
      </w:r>
      <w:r>
        <w:rPr>
          <w:rFonts w:ascii="Times" w:hAnsi="Times"/>
        </w:rPr>
        <w:t>/</w:t>
      </w:r>
      <w:r>
        <w:rPr>
          <w:rFonts w:ascii="Times" w:hAnsi="Times"/>
          <w:i/>
          <w:iCs/>
          <w:vertAlign w:val="subscript"/>
        </w:rPr>
        <w:t>b</w:t>
      </w:r>
      <w:r>
        <w:rPr>
          <w:rFonts w:ascii="Times" w:hAnsi="Times"/>
          <w:vertAlign w:val="subscript"/>
        </w:rPr>
        <w:t>(</w:t>
      </w:r>
      <w:r>
        <w:rPr>
          <w:rFonts w:ascii="Times" w:hAnsi="Times"/>
          <w:i/>
          <w:iCs/>
          <w:vertAlign w:val="subscript"/>
        </w:rPr>
        <w:t>x</w:t>
      </w:r>
      <w:r>
        <w:rPr>
          <w:rFonts w:ascii="Times" w:hAnsi="Times"/>
          <w:vertAlign w:val="subscript"/>
        </w:rPr>
        <w:t>)</w:t>
      </w:r>
      <w:r>
        <w:rPr>
          <w:rFonts w:ascii="Times" w:hAnsi="Times"/>
        </w:rPr>
        <w:t xml:space="preserve"> in the form </w:t>
      </w:r>
      <w:r>
        <w:rPr>
          <w:rFonts w:ascii="Times" w:hAnsi="Times"/>
          <w:i/>
          <w:iCs/>
        </w:rPr>
        <w:t>q</w:t>
      </w:r>
      <w:r>
        <w:rPr>
          <w:rFonts w:ascii="Times" w:hAnsi="Times"/>
        </w:rPr>
        <w:t>(</w:t>
      </w:r>
      <w:r>
        <w:rPr>
          <w:rFonts w:ascii="Times" w:hAnsi="Times"/>
          <w:i/>
          <w:iCs/>
        </w:rPr>
        <w:t>x</w:t>
      </w:r>
      <w:r>
        <w:rPr>
          <w:rFonts w:ascii="Times" w:hAnsi="Times"/>
        </w:rPr>
        <w:t xml:space="preserve">) + </w:t>
      </w:r>
      <w:r>
        <w:rPr>
          <w:rFonts w:ascii="Times" w:hAnsi="Times"/>
          <w:i/>
          <w:iCs/>
          <w:vertAlign w:val="superscript"/>
        </w:rPr>
        <w:t>r</w:t>
      </w:r>
      <w:r>
        <w:rPr>
          <w:rFonts w:ascii="Times" w:hAnsi="Times"/>
          <w:vertAlign w:val="superscript"/>
        </w:rPr>
        <w:t>(</w:t>
      </w:r>
      <w:r>
        <w:rPr>
          <w:rFonts w:ascii="Times" w:hAnsi="Times"/>
          <w:i/>
          <w:iCs/>
          <w:vertAlign w:val="superscript"/>
        </w:rPr>
        <w:t>x</w:t>
      </w:r>
      <w:r>
        <w:rPr>
          <w:rFonts w:ascii="Times" w:hAnsi="Times"/>
          <w:vertAlign w:val="superscript"/>
        </w:rPr>
        <w:t>)</w:t>
      </w:r>
      <w:r>
        <w:rPr>
          <w:rFonts w:ascii="Times" w:hAnsi="Times"/>
        </w:rPr>
        <w:t>/</w:t>
      </w:r>
      <w:r>
        <w:rPr>
          <w:rFonts w:ascii="Times" w:hAnsi="Times"/>
          <w:i/>
          <w:iCs/>
          <w:vertAlign w:val="subscript"/>
        </w:rPr>
        <w:t>b</w:t>
      </w:r>
      <w:r>
        <w:rPr>
          <w:rFonts w:ascii="Times" w:hAnsi="Times"/>
          <w:vertAlign w:val="subscript"/>
        </w:rPr>
        <w:t>(</w:t>
      </w:r>
      <w:r>
        <w:rPr>
          <w:rFonts w:ascii="Times" w:hAnsi="Times"/>
          <w:i/>
          <w:iCs/>
          <w:vertAlign w:val="subscript"/>
        </w:rPr>
        <w:t>x</w:t>
      </w:r>
      <w:r>
        <w:rPr>
          <w:rFonts w:ascii="Times" w:hAnsi="Times"/>
          <w:vertAlign w:val="subscript"/>
        </w:rPr>
        <w:t>)</w:t>
      </w:r>
      <w:r>
        <w:rPr>
          <w:rFonts w:ascii="Times" w:hAnsi="Times"/>
        </w:rPr>
        <w:t xml:space="preserve">,where </w:t>
      </w:r>
      <w:r>
        <w:rPr>
          <w:rFonts w:ascii="Times" w:hAnsi="Times"/>
          <w:i/>
          <w:iCs/>
        </w:rPr>
        <w:t>a</w:t>
      </w:r>
      <w:r>
        <w:rPr>
          <w:rFonts w:ascii="Times" w:hAnsi="Times"/>
        </w:rPr>
        <w:t>(</w:t>
      </w:r>
      <w:r>
        <w:rPr>
          <w:rFonts w:ascii="Times" w:hAnsi="Times"/>
          <w:i/>
          <w:iCs/>
        </w:rPr>
        <w:t>x</w:t>
      </w:r>
      <w:r>
        <w:rPr>
          <w:rFonts w:ascii="Times" w:hAnsi="Times"/>
        </w:rPr>
        <w:t xml:space="preserve">), </w:t>
      </w:r>
      <w:r>
        <w:rPr>
          <w:rFonts w:ascii="Times" w:hAnsi="Times"/>
          <w:i/>
          <w:iCs/>
        </w:rPr>
        <w:t>b</w:t>
      </w:r>
      <w:r>
        <w:rPr>
          <w:rFonts w:ascii="Times" w:hAnsi="Times"/>
        </w:rPr>
        <w:t>(</w:t>
      </w:r>
      <w:r>
        <w:rPr>
          <w:rFonts w:ascii="Times" w:hAnsi="Times"/>
          <w:i/>
          <w:iCs/>
        </w:rPr>
        <w:t>x</w:t>
      </w:r>
      <w:r>
        <w:rPr>
          <w:rFonts w:ascii="Times" w:hAnsi="Times"/>
        </w:rPr>
        <w:t xml:space="preserve">), </w:t>
      </w:r>
      <w:r>
        <w:rPr>
          <w:rFonts w:ascii="Times" w:hAnsi="Times"/>
          <w:i/>
          <w:iCs/>
        </w:rPr>
        <w:t>q</w:t>
      </w:r>
      <w:r>
        <w:rPr>
          <w:rFonts w:ascii="Times" w:hAnsi="Times"/>
        </w:rPr>
        <w:t>(</w:t>
      </w:r>
      <w:r>
        <w:rPr>
          <w:rFonts w:ascii="Times" w:hAnsi="Times"/>
          <w:i/>
          <w:iCs/>
        </w:rPr>
        <w:t>x</w:t>
      </w:r>
      <w:r>
        <w:rPr>
          <w:rFonts w:ascii="Times" w:hAnsi="Times"/>
        </w:rPr>
        <w:t xml:space="preserve">), and </w:t>
      </w:r>
      <w:r>
        <w:rPr>
          <w:rFonts w:ascii="Times" w:hAnsi="Times"/>
          <w:i/>
          <w:iCs/>
        </w:rPr>
        <w:t>r</w:t>
      </w:r>
      <w:r>
        <w:rPr>
          <w:rFonts w:ascii="Times" w:hAnsi="Times"/>
        </w:rPr>
        <w:t>(</w:t>
      </w:r>
      <w:r>
        <w:rPr>
          <w:rFonts w:ascii="Times" w:hAnsi="Times"/>
          <w:i/>
          <w:iCs/>
        </w:rPr>
        <w:t>x</w:t>
      </w:r>
      <w:r>
        <w:rPr>
          <w:rFonts w:ascii="Times" w:hAnsi="Times"/>
        </w:rPr>
        <w:t xml:space="preserve">) are polynomials with the degree of </w:t>
      </w:r>
      <w:r>
        <w:rPr>
          <w:rFonts w:ascii="Times" w:hAnsi="Times"/>
          <w:i/>
          <w:iCs/>
        </w:rPr>
        <w:t>r</w:t>
      </w:r>
      <w:r>
        <w:rPr>
          <w:rFonts w:ascii="Times" w:hAnsi="Times"/>
        </w:rPr>
        <w:t>(</w:t>
      </w:r>
      <w:r>
        <w:rPr>
          <w:rFonts w:ascii="Times" w:hAnsi="Times"/>
          <w:i/>
          <w:iCs/>
        </w:rPr>
        <w:t>x</w:t>
      </w:r>
      <w:r>
        <w:rPr>
          <w:rFonts w:ascii="Times" w:hAnsi="Times"/>
        </w:rPr>
        <w:t xml:space="preserve">) less than the degree of </w:t>
      </w:r>
      <w:r>
        <w:rPr>
          <w:rFonts w:ascii="Times" w:hAnsi="Times"/>
          <w:i/>
          <w:iCs/>
        </w:rPr>
        <w:t>b</w:t>
      </w:r>
      <w:r>
        <w:rPr>
          <w:rFonts w:ascii="Times" w:hAnsi="Times"/>
        </w:rPr>
        <w:t>(</w:t>
      </w:r>
      <w:r>
        <w:rPr>
          <w:rFonts w:ascii="Times" w:hAnsi="Times"/>
          <w:i/>
          <w:iCs/>
        </w:rPr>
        <w:t>x</w:t>
      </w:r>
      <w:r>
        <w:rPr>
          <w:rFonts w:ascii="Times" w:hAnsi="Times"/>
        </w:rPr>
        <w:t>), using inspection, long division, or, for the more complicated examples, a computer algebra system.</w:t>
      </w:r>
    </w:p>
    <w:p w14:paraId="5B62A1F0" w14:textId="77777777" w:rsidR="00FA31A5" w:rsidRDefault="00FA31A5" w:rsidP="00FA31A5">
      <w:pPr>
        <w:rPr>
          <w:rFonts w:ascii="Times" w:hAnsi="Times" w:cs="Times New Roman"/>
        </w:rPr>
      </w:pPr>
    </w:p>
    <w:p w14:paraId="5B62A1F1" w14:textId="77777777" w:rsidR="00FA31A5" w:rsidRDefault="00FA31A5" w:rsidP="00FA31A5">
      <w:pPr>
        <w:rPr>
          <w:rFonts w:ascii="Times" w:hAnsi="Times" w:cs="Times New Roman"/>
        </w:rPr>
      </w:pPr>
      <w:r>
        <w:rPr>
          <w:rFonts w:ascii="Times" w:hAnsi="Times" w:cs="Times New Roman"/>
        </w:rPr>
        <w:t>Highlighted Standards for Mathematical Practice:</w:t>
      </w:r>
    </w:p>
    <w:p w14:paraId="5B62A1F2" w14:textId="77777777" w:rsidR="00FA31A5" w:rsidRDefault="00FA31A5" w:rsidP="00FA31A5">
      <w:pPr>
        <w:rPr>
          <w:rFonts w:ascii="Times" w:hAnsi="Times" w:cs="Times New Roman"/>
        </w:rPr>
      </w:pPr>
      <w:r>
        <w:rPr>
          <w:rFonts w:ascii="Times" w:hAnsi="Times" w:cs="Times New Roman"/>
        </w:rPr>
        <w:t xml:space="preserve">SMP2: Reason abstractly and quantitatively </w:t>
      </w:r>
    </w:p>
    <w:p w14:paraId="5B62A1F3" w14:textId="77777777" w:rsidR="00FA31A5" w:rsidRDefault="00FA31A5" w:rsidP="00FA31A5">
      <w:pPr>
        <w:rPr>
          <w:rFonts w:ascii="Times" w:hAnsi="Times" w:cs="Times New Roman"/>
        </w:rPr>
      </w:pPr>
      <w:r>
        <w:rPr>
          <w:rFonts w:ascii="Times" w:hAnsi="Times" w:cs="Times New Roman"/>
        </w:rPr>
        <w:t>SMP 3: Construct viable arguments and critique the reasoning of others</w:t>
      </w:r>
    </w:p>
    <w:p w14:paraId="5B62A1F4" w14:textId="77777777" w:rsidR="00FA31A5" w:rsidRDefault="00FA31A5" w:rsidP="00FA31A5">
      <w:pPr>
        <w:rPr>
          <w:rFonts w:ascii="Times" w:hAnsi="Times" w:cs="Times New Roman"/>
        </w:rPr>
      </w:pPr>
      <w:r>
        <w:rPr>
          <w:rFonts w:ascii="Times" w:hAnsi="Times" w:cs="Times New Roman"/>
        </w:rPr>
        <w:t>SMP5: Use appropriate tools strategically.</w:t>
      </w:r>
    </w:p>
    <w:p w14:paraId="5B62A1F5" w14:textId="77777777" w:rsidR="00FA31A5" w:rsidRDefault="00FA31A5" w:rsidP="00FA31A5">
      <w:pPr>
        <w:rPr>
          <w:rFonts w:ascii="Times" w:hAnsi="Times" w:cs="Times New Roman"/>
        </w:rPr>
      </w:pPr>
      <w:r>
        <w:rPr>
          <w:rFonts w:ascii="Times" w:hAnsi="Times" w:cs="Times New Roman"/>
        </w:rPr>
        <w:t>SMP6: Attend to precision.</w:t>
      </w:r>
    </w:p>
    <w:p w14:paraId="5B62A1F6" w14:textId="77777777" w:rsidR="00FA31A5" w:rsidRDefault="00FA31A5" w:rsidP="00FA31A5">
      <w:pPr>
        <w:rPr>
          <w:rFonts w:ascii="Times" w:hAnsi="Times" w:cs="Times New Roman"/>
          <w:bCs/>
        </w:rPr>
      </w:pPr>
      <w:r>
        <w:rPr>
          <w:rFonts w:ascii="Times" w:hAnsi="Times" w:cs="Times New Roman"/>
          <w:bCs/>
        </w:rPr>
        <w:t>SMP7: Look for and make use of structure.</w:t>
      </w:r>
    </w:p>
    <w:p w14:paraId="5B62A1F7" w14:textId="77777777" w:rsidR="00FA31A5" w:rsidRDefault="00FA31A5" w:rsidP="00FA31A5">
      <w:pPr>
        <w:rPr>
          <w:rFonts w:ascii="Times" w:hAnsi="Times" w:cs="Times New Roman"/>
          <w:bCs/>
        </w:rPr>
      </w:pPr>
      <w:r>
        <w:rPr>
          <w:rFonts w:ascii="Times" w:hAnsi="Times" w:cs="Times New Roman"/>
          <w:bCs/>
        </w:rPr>
        <w:t>SMP8: Look for and express regularity in repeated reasoning.</w:t>
      </w:r>
    </w:p>
    <w:p w14:paraId="5B62A1F8" w14:textId="77777777" w:rsidR="00FA31A5" w:rsidRDefault="00FA31A5" w:rsidP="00FA31A5">
      <w:pPr>
        <w:rPr>
          <w:rFonts w:ascii="Times" w:hAnsi="Times" w:cs="Times New Roman"/>
        </w:rPr>
      </w:pPr>
    </w:p>
    <w:p w14:paraId="5B62A1F9" w14:textId="77777777" w:rsidR="00FA31A5" w:rsidRDefault="00FA31A5" w:rsidP="00FA31A5">
      <w:pPr>
        <w:rPr>
          <w:rFonts w:ascii="Times" w:hAnsi="Times"/>
        </w:rPr>
      </w:pPr>
      <w:r>
        <w:rPr>
          <w:rFonts w:ascii="Times" w:hAnsi="Times" w:cs="Times New Roman"/>
          <w:b/>
        </w:rPr>
        <w:t>K:</w:t>
      </w:r>
      <w:r>
        <w:rPr>
          <w:rFonts w:ascii="Times" w:hAnsi="Times" w:cs="Times New Roman"/>
        </w:rPr>
        <w:t xml:space="preserve"> </w:t>
      </w:r>
      <w:r>
        <w:rPr>
          <w:rFonts w:ascii="Times" w:hAnsi="Times"/>
        </w:rPr>
        <w:t>Strategies for operations with polynomials (e.g. lattice multiplication)</w:t>
      </w:r>
    </w:p>
    <w:p w14:paraId="5B62A1FA" w14:textId="77777777" w:rsidR="00FA31A5" w:rsidRDefault="00FA31A5" w:rsidP="00FA31A5">
      <w:pPr>
        <w:rPr>
          <w:rFonts w:ascii="Times" w:hAnsi="Times"/>
        </w:rPr>
      </w:pPr>
      <w:r>
        <w:rPr>
          <w:rFonts w:ascii="Times" w:hAnsi="Times"/>
        </w:rPr>
        <w:t>Binomial expansion using Pascal’s triangle</w:t>
      </w:r>
    </w:p>
    <w:p w14:paraId="5B62A1FB" w14:textId="77777777" w:rsidR="00FA31A5" w:rsidRDefault="00FA31A5" w:rsidP="00FA31A5">
      <w:pPr>
        <w:rPr>
          <w:rFonts w:ascii="Times" w:hAnsi="Times" w:cs="Times New Roman"/>
        </w:rPr>
      </w:pPr>
    </w:p>
    <w:p w14:paraId="5B62A1FC" w14:textId="77777777" w:rsidR="00FA31A5" w:rsidRDefault="00FA31A5" w:rsidP="00FA31A5">
      <w:pPr>
        <w:rPr>
          <w:rFonts w:ascii="Times" w:hAnsi="Times"/>
        </w:rPr>
      </w:pPr>
      <w:r>
        <w:rPr>
          <w:rFonts w:ascii="Times" w:hAnsi="Times" w:cs="Times New Roman"/>
          <w:b/>
        </w:rPr>
        <w:t>U:</w:t>
      </w:r>
      <w:r>
        <w:rPr>
          <w:rFonts w:ascii="Times" w:hAnsi="Times" w:cs="Times New Roman"/>
        </w:rPr>
        <w:t xml:space="preserve"> </w:t>
      </w:r>
      <w:r>
        <w:rPr>
          <w:rFonts w:ascii="Times" w:hAnsi="Times"/>
        </w:rPr>
        <w:t>Polynomials are very similar to integers. Arithmetic with polynomials works in the same ways as arithmetic with integers.  They are closed in addition, subtraction, and multiplication, just as are integers.  (Algebra is grown up arithmetic.).</w:t>
      </w:r>
    </w:p>
    <w:p w14:paraId="5B62A1FD" w14:textId="77777777" w:rsidR="00FA31A5" w:rsidRDefault="00FA31A5" w:rsidP="00FA31A5">
      <w:pPr>
        <w:rPr>
          <w:rFonts w:ascii="Times" w:hAnsi="Times"/>
        </w:rPr>
      </w:pPr>
    </w:p>
    <w:p w14:paraId="5B62A1FE" w14:textId="77777777" w:rsidR="00FA31A5" w:rsidRDefault="00FA31A5" w:rsidP="00FA31A5">
      <w:pPr>
        <w:rPr>
          <w:rFonts w:ascii="Times" w:hAnsi="Times"/>
        </w:rPr>
      </w:pPr>
      <w:r>
        <w:rPr>
          <w:rFonts w:ascii="Times" w:hAnsi="Times" w:cs="Times New Roman"/>
          <w:b/>
        </w:rPr>
        <w:t>D:</w:t>
      </w:r>
      <w:r>
        <w:rPr>
          <w:rFonts w:ascii="Times" w:hAnsi="Times" w:cs="Times New Roman"/>
        </w:rPr>
        <w:t xml:space="preserve"> </w:t>
      </w:r>
      <w:r>
        <w:rPr>
          <w:rFonts w:ascii="Times" w:hAnsi="Times"/>
        </w:rPr>
        <w:t>Operate on polynomials using multiple strategies.</w:t>
      </w:r>
    </w:p>
    <w:p w14:paraId="5B62A1FF" w14:textId="77777777" w:rsidR="00FA31A5" w:rsidRDefault="00FA31A5" w:rsidP="00FA31A5">
      <w:pPr>
        <w:rPr>
          <w:rFonts w:ascii="Times" w:hAnsi="Times"/>
        </w:rPr>
      </w:pPr>
      <w:r>
        <w:rPr>
          <w:rFonts w:ascii="Times" w:hAnsi="Times"/>
        </w:rPr>
        <w:t>Use Pascal’s triangle to expand binomials.</w:t>
      </w:r>
    </w:p>
    <w:p w14:paraId="5B62A200" w14:textId="77777777" w:rsidR="00FA31A5" w:rsidRDefault="00FA31A5" w:rsidP="00FA31A5">
      <w:pPr>
        <w:rPr>
          <w:rFonts w:ascii="Times" w:hAnsi="Times" w:cs="Times New Roman"/>
        </w:rPr>
      </w:pPr>
      <w:r>
        <w:rPr>
          <w:rFonts w:ascii="Times" w:hAnsi="Times"/>
        </w:rPr>
        <w:t>Explain how operating on polynomials is like operating on integers.</w:t>
      </w:r>
    </w:p>
    <w:p w14:paraId="5B62A201" w14:textId="77777777" w:rsidR="00FA31A5" w:rsidRDefault="00FA31A5" w:rsidP="00FA31A5">
      <w:pPr>
        <w:rPr>
          <w:rFonts w:ascii="Times" w:hAnsi="Times" w:cs="Times New Roman"/>
        </w:rPr>
      </w:pPr>
    </w:p>
    <w:p w14:paraId="5B62A202" w14:textId="77777777" w:rsidR="00FA31A5" w:rsidRDefault="00FA31A5" w:rsidP="00FA31A5">
      <w:pPr>
        <w:rPr>
          <w:rFonts w:ascii="Times" w:hAnsi="Times" w:cs="Times New Roman"/>
        </w:rPr>
      </w:pPr>
    </w:p>
    <w:p w14:paraId="5B62A203" w14:textId="77777777" w:rsidR="00FA31A5" w:rsidRDefault="00FA31A5" w:rsidP="00FA31A5">
      <w:pPr>
        <w:rPr>
          <w:rFonts w:ascii="Times" w:hAnsi="Times" w:cs="Times New Roman"/>
        </w:rPr>
      </w:pPr>
      <w:r>
        <w:rPr>
          <w:rFonts w:ascii="Times" w:hAnsi="Times" w:cs="Times New Roman"/>
        </w:rPr>
        <w:t>Small Group MATH Stations (Readiness differentiation: Color-coded activities at each station):</w:t>
      </w:r>
    </w:p>
    <w:p w14:paraId="5B62A204" w14:textId="77777777" w:rsidR="00FA31A5" w:rsidRDefault="00FA31A5" w:rsidP="00FA31A5">
      <w:pPr>
        <w:rPr>
          <w:rFonts w:ascii="Times" w:hAnsi="Times" w:cs="Times New Roman"/>
        </w:rPr>
      </w:pPr>
    </w:p>
    <w:p w14:paraId="5B62A205" w14:textId="77777777" w:rsidR="00FA31A5" w:rsidRDefault="00FA31A5" w:rsidP="00FA31A5">
      <w:pPr>
        <w:rPr>
          <w:rFonts w:ascii="Times" w:hAnsi="Times" w:cs="Times New Roman"/>
        </w:rPr>
      </w:pPr>
      <w:r>
        <w:rPr>
          <w:rFonts w:ascii="Times" w:hAnsi="Times" w:cs="Times New Roman"/>
          <w:b/>
        </w:rPr>
        <w:t>M</w:t>
      </w:r>
      <w:r>
        <w:rPr>
          <w:rFonts w:ascii="Times" w:hAnsi="Times" w:cs="Times New Roman"/>
        </w:rPr>
        <w:t xml:space="preserve"> – Math Modeling – Use operations with polynomials to model and solve scenarios</w:t>
      </w:r>
    </w:p>
    <w:p w14:paraId="5B62A206" w14:textId="77777777" w:rsidR="00FA31A5" w:rsidRDefault="00FA31A5" w:rsidP="00FA31A5">
      <w:pPr>
        <w:rPr>
          <w:rFonts w:ascii="Times" w:hAnsi="Times" w:cs="Times New Roman"/>
        </w:rPr>
      </w:pPr>
    </w:p>
    <w:p w14:paraId="5B62A207" w14:textId="77777777" w:rsidR="00FA31A5" w:rsidRDefault="00FA31A5" w:rsidP="00FA31A5">
      <w:pPr>
        <w:rPr>
          <w:rFonts w:ascii="Times" w:hAnsi="Times" w:cs="Times New Roman"/>
        </w:rPr>
      </w:pPr>
      <w:r>
        <w:rPr>
          <w:rFonts w:ascii="Times" w:hAnsi="Times" w:cs="Times New Roman"/>
          <w:b/>
        </w:rPr>
        <w:t>A</w:t>
      </w:r>
      <w:r>
        <w:rPr>
          <w:rFonts w:ascii="Times" w:hAnsi="Times" w:cs="Times New Roman"/>
        </w:rPr>
        <w:t xml:space="preserve"> – Alone Time – Complete a worksheet on repeated differences, operations and binomial expansion</w:t>
      </w:r>
    </w:p>
    <w:p w14:paraId="5B62A208" w14:textId="77777777" w:rsidR="00FA31A5" w:rsidRDefault="00FA31A5" w:rsidP="00FA31A5">
      <w:pPr>
        <w:rPr>
          <w:rFonts w:ascii="Times" w:hAnsi="Times" w:cs="Times New Roman"/>
        </w:rPr>
      </w:pPr>
    </w:p>
    <w:p w14:paraId="5B62A209" w14:textId="77777777" w:rsidR="00FA31A5" w:rsidRDefault="00FA31A5" w:rsidP="00FA31A5">
      <w:pPr>
        <w:rPr>
          <w:rFonts w:ascii="Times" w:hAnsi="Times" w:cs="Times New Roman"/>
        </w:rPr>
      </w:pPr>
      <w:r>
        <w:rPr>
          <w:rFonts w:ascii="Times" w:hAnsi="Times" w:cs="Times New Roman"/>
          <w:b/>
        </w:rPr>
        <w:lastRenderedPageBreak/>
        <w:t>T</w:t>
      </w:r>
      <w:r>
        <w:rPr>
          <w:rFonts w:ascii="Times" w:hAnsi="Times" w:cs="Times New Roman"/>
        </w:rPr>
        <w:t xml:space="preserve"> – Take a Chance – Thinking about polynomial division: what about factoring?  Do I really need the variables?</w:t>
      </w:r>
    </w:p>
    <w:p w14:paraId="5B62A20A" w14:textId="77777777" w:rsidR="00FA31A5" w:rsidRDefault="00FA31A5" w:rsidP="00FA31A5">
      <w:pPr>
        <w:rPr>
          <w:rFonts w:ascii="Times" w:hAnsi="Times" w:cs="Times New Roman"/>
        </w:rPr>
      </w:pPr>
    </w:p>
    <w:p w14:paraId="5B62A20B" w14:textId="77777777" w:rsidR="00FA31A5" w:rsidRDefault="00FA31A5" w:rsidP="00FA31A5">
      <w:pPr>
        <w:rPr>
          <w:rFonts w:ascii="Times" w:hAnsi="Times" w:cs="Times New Roman"/>
        </w:rPr>
      </w:pPr>
      <w:r>
        <w:rPr>
          <w:rFonts w:ascii="Times" w:hAnsi="Times" w:cs="Times New Roman"/>
          <w:b/>
        </w:rPr>
        <w:t>H</w:t>
      </w:r>
      <w:r>
        <w:rPr>
          <w:rFonts w:ascii="Times" w:hAnsi="Times" w:cs="Times New Roman"/>
        </w:rPr>
        <w:t xml:space="preserve"> – </w:t>
      </w:r>
      <w:proofErr w:type="spellStart"/>
      <w:r>
        <w:rPr>
          <w:rFonts w:ascii="Times" w:hAnsi="Times" w:cs="Times New Roman"/>
        </w:rPr>
        <w:t>Hmmmm</w:t>
      </w:r>
      <w:proofErr w:type="spellEnd"/>
      <w:proofErr w:type="gramStart"/>
      <w:r>
        <w:rPr>
          <w:rFonts w:ascii="Times" w:hAnsi="Times" w:cs="Times New Roman"/>
        </w:rPr>
        <w:t>..</w:t>
      </w:r>
      <w:proofErr w:type="gramEnd"/>
      <w:r>
        <w:rPr>
          <w:rFonts w:ascii="Times" w:hAnsi="Times" w:cs="Times New Roman"/>
        </w:rPr>
        <w:t>- How would you answer the following challenging questions?</w:t>
      </w:r>
    </w:p>
    <w:p w14:paraId="5B62A20C" w14:textId="77777777" w:rsidR="00FA31A5" w:rsidRDefault="00FA31A5" w:rsidP="00FA31A5">
      <w:pPr>
        <w:rPr>
          <w:rFonts w:ascii="Times" w:hAnsi="Times" w:cs="Times New Roman"/>
        </w:rPr>
      </w:pPr>
      <w:r>
        <w:rPr>
          <w:rFonts w:ascii="Times" w:hAnsi="Times" w:cs="Times New Roman"/>
        </w:rPr>
        <w:br w:type="page"/>
      </w:r>
    </w:p>
    <w:p w14:paraId="5B62A20D" w14:textId="77777777" w:rsidR="001B4DDE" w:rsidRDefault="001B4DDE"/>
    <w:sectPr w:rsidR="001B4DDE" w:rsidSect="00EB5972">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19282" w14:textId="77777777" w:rsidR="00EB5972" w:rsidRDefault="00EB5972" w:rsidP="00EB5972">
      <w:r>
        <w:separator/>
      </w:r>
    </w:p>
  </w:endnote>
  <w:endnote w:type="continuationSeparator" w:id="0">
    <w:p w14:paraId="0280A2EB" w14:textId="77777777" w:rsidR="00EB5972" w:rsidRDefault="00EB5972" w:rsidP="00EB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072B" w14:textId="61D1F896" w:rsidR="00EB5972" w:rsidRPr="009655F5" w:rsidRDefault="00EB5972" w:rsidP="00EB5972">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2EE740C6" w14:textId="611AF265" w:rsidR="00EB5972" w:rsidRDefault="00EB5972">
    <w:pPr>
      <w:pStyle w:val="Footer"/>
    </w:pPr>
  </w:p>
  <w:p w14:paraId="7DBC5990" w14:textId="77777777" w:rsidR="00EB5972" w:rsidRDefault="00EB5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1CE7B" w14:textId="77777777" w:rsidR="00EB5972" w:rsidRDefault="00EB5972" w:rsidP="00EB5972">
      <w:r>
        <w:separator/>
      </w:r>
    </w:p>
  </w:footnote>
  <w:footnote w:type="continuationSeparator" w:id="0">
    <w:p w14:paraId="368D840D" w14:textId="77777777" w:rsidR="00EB5972" w:rsidRDefault="00EB5972" w:rsidP="00EB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A5"/>
    <w:rsid w:val="001B4DDE"/>
    <w:rsid w:val="003338AA"/>
    <w:rsid w:val="00EB5972"/>
    <w:rsid w:val="00FA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A1E4"/>
  <w15:docId w15:val="{48B4ED02-B36C-42E7-8EE8-F6295B14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1A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972"/>
    <w:pPr>
      <w:tabs>
        <w:tab w:val="center" w:pos="4680"/>
        <w:tab w:val="right" w:pos="9360"/>
      </w:tabs>
    </w:pPr>
  </w:style>
  <w:style w:type="character" w:customStyle="1" w:styleId="HeaderChar">
    <w:name w:val="Header Char"/>
    <w:basedOn w:val="DefaultParagraphFont"/>
    <w:link w:val="Header"/>
    <w:uiPriority w:val="99"/>
    <w:rsid w:val="00EB5972"/>
    <w:rPr>
      <w:rFonts w:eastAsiaTheme="minorEastAsia"/>
      <w:sz w:val="24"/>
      <w:szCs w:val="24"/>
    </w:rPr>
  </w:style>
  <w:style w:type="paragraph" w:styleId="Footer">
    <w:name w:val="footer"/>
    <w:basedOn w:val="Normal"/>
    <w:link w:val="FooterChar"/>
    <w:uiPriority w:val="99"/>
    <w:unhideWhenUsed/>
    <w:rsid w:val="00EB5972"/>
    <w:pPr>
      <w:tabs>
        <w:tab w:val="center" w:pos="4680"/>
        <w:tab w:val="right" w:pos="9360"/>
      </w:tabs>
    </w:pPr>
  </w:style>
  <w:style w:type="character" w:customStyle="1" w:styleId="FooterChar">
    <w:name w:val="Footer Char"/>
    <w:basedOn w:val="DefaultParagraphFont"/>
    <w:link w:val="Footer"/>
    <w:uiPriority w:val="99"/>
    <w:rsid w:val="00EB597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1774</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2017-03-03T21:18:00Z</dcterms:created>
  <dcterms:modified xsi:type="dcterms:W3CDTF">2017-09-06T17:11:00Z</dcterms:modified>
</cp:coreProperties>
</file>