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A2" w:rsidRPr="001B56A2" w:rsidRDefault="001B56A2" w:rsidP="001B56A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B56A2">
        <w:rPr>
          <w:rFonts w:ascii="Times New Roman" w:hAnsi="Times New Roman"/>
          <w:b/>
        </w:rPr>
        <w:t>Detailed Facilitation Notes for Agenda</w:t>
      </w:r>
    </w:p>
    <w:p w:rsidR="001B56A2" w:rsidRPr="001B56A2" w:rsidRDefault="001B56A2" w:rsidP="001B56A2">
      <w:pPr>
        <w:jc w:val="center"/>
        <w:rPr>
          <w:rFonts w:ascii="Times New Roman" w:hAnsi="Times New Roman"/>
          <w:b/>
        </w:rPr>
      </w:pPr>
      <w:r w:rsidRPr="001B56A2">
        <w:rPr>
          <w:rFonts w:ascii="Times New Roman" w:hAnsi="Times New Roman"/>
          <w:b/>
        </w:rPr>
        <w:t>Guiding Coalition Meeting</w:t>
      </w:r>
      <w:r w:rsidR="005B7DB9">
        <w:rPr>
          <w:rFonts w:ascii="Times New Roman" w:hAnsi="Times New Roman"/>
          <w:b/>
        </w:rPr>
        <w:t>:</w:t>
      </w:r>
      <w:r w:rsidRPr="001B56A2">
        <w:rPr>
          <w:rFonts w:ascii="Times New Roman" w:hAnsi="Times New Roman"/>
          <w:b/>
        </w:rPr>
        <w:t xml:space="preserve"> Student Interventions</w:t>
      </w:r>
    </w:p>
    <w:p w:rsidR="000F6196" w:rsidRPr="001B56A2" w:rsidRDefault="005B7DB9" w:rsidP="001B56A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eastAsiaTheme="minorHAnsi" w:hAnsi="Times New Roman" w:cs="Courier New"/>
          <w:color w:val="auto"/>
        </w:rPr>
        <w:t xml:space="preserve"> </w:t>
      </w:r>
    </w:p>
    <w:p w:rsidR="005B7DB9" w:rsidRDefault="005B7DB9" w:rsidP="00F10774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1</w:t>
      </w:r>
      <w:r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Review Norms and Assign Meeting Roles</w:t>
      </w:r>
      <w:r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F10774" w:rsidRPr="005B7DB9" w:rsidRDefault="00F10774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Please see detailed facilitation notes in Ancillary Materials for More Best Practice Meeting Routines.</w:t>
      </w:r>
    </w:p>
    <w:p w:rsidR="00F10774" w:rsidRPr="00626CFE" w:rsidRDefault="00F10774" w:rsidP="00F10774">
      <w:pPr>
        <w:rPr>
          <w:rFonts w:ascii="Times New Roman" w:hAnsi="Times New Roman"/>
        </w:rPr>
      </w:pPr>
    </w:p>
    <w:p w:rsidR="00F10774" w:rsidRPr="00626CFE" w:rsidRDefault="00F10774" w:rsidP="00F10774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2</w:t>
      </w:r>
      <w:r w:rsidR="005B7DB9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Community Building</w:t>
      </w:r>
      <w:r w:rsidR="005B7DB9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F10774" w:rsidRPr="005B7DB9" w:rsidRDefault="00F10774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Please see detailed facilitation notes in Ancillary Materials for More Best Practice Meeting Routines.</w:t>
      </w:r>
    </w:p>
    <w:p w:rsidR="00F10774" w:rsidRPr="00626CFE" w:rsidRDefault="00F10774" w:rsidP="00F10774">
      <w:pPr>
        <w:rPr>
          <w:rFonts w:ascii="Times New Roman" w:hAnsi="Times New Roman"/>
        </w:rPr>
      </w:pPr>
    </w:p>
    <w:p w:rsidR="00F10774" w:rsidRPr="00626CFE" w:rsidRDefault="00F10774" w:rsidP="00F10774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3</w:t>
      </w:r>
      <w:r w:rsidR="005B7DB9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After Action Review</w:t>
      </w:r>
      <w:r w:rsidR="005B7DB9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F10774" w:rsidRPr="005B7DB9" w:rsidRDefault="00F10774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Please see detailed facilitation notes in Ancillary Materials for More Best Practice Meeting Routines.</w:t>
      </w:r>
    </w:p>
    <w:p w:rsidR="001B56A2" w:rsidRDefault="001B56A2" w:rsidP="001B56A2">
      <w:pPr>
        <w:rPr>
          <w:rFonts w:ascii="Times New Roman" w:hAnsi="Times New Roman"/>
        </w:rPr>
      </w:pPr>
    </w:p>
    <w:p w:rsidR="000F6196" w:rsidRPr="001B56A2" w:rsidRDefault="00034A5B" w:rsidP="001B56A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26pt;margin-top:45.15pt;width:90pt;height:36pt;z-index:251654656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style="mso-next-textbox:#_x0000_s1034" inset=",7.2pt,,7.2pt">
              <w:txbxContent>
                <w:p w:rsidR="001F36BB" w:rsidRDefault="001F36BB" w:rsidP="000F6196"/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Cs w:val="20"/>
        </w:rPr>
        <w:pict>
          <v:shape id="_x0000_s1034" type="#_x0000_t202" style="position:absolute;margin-left:-1in;margin-top:135.15pt;width:90pt;height:36pt;flip:x;z-index:-251660800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style="mso-next-textbox:#_x0000_s1034" inset=",7.2pt,,7.2pt">
              <w:txbxContent/>
            </v:textbox>
          </v:shape>
        </w:pict>
      </w:r>
      <w:r>
        <w:rPr>
          <w:rFonts w:ascii="Times New Roman" w:hAnsi="Times New Roman"/>
          <w:noProof/>
          <w:szCs w:val="20"/>
        </w:rPr>
        <w:pict>
          <v:shape id="_x0000_s1032" type="#_x0000_t202" style="position:absolute;margin-left:-54pt;margin-top:63.15pt;width:36pt;height:54pt;z-index:251653632;mso-wrap-edited:f;mso-position-horizontal-relative:text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1F36BB" w:rsidRDefault="001F36BB" w:rsidP="000F6196"/>
              </w:txbxContent>
            </v:textbox>
            <w10:wrap type="tight"/>
          </v:shape>
        </w:pict>
      </w:r>
      <w:r w:rsidR="000F6196" w:rsidRPr="001B56A2">
        <w:rPr>
          <w:rFonts w:ascii="Times New Roman" w:hAnsi="Times New Roman"/>
          <w:b/>
          <w:u w:val="single"/>
        </w:rPr>
        <w:t>Agenda Item 4</w:t>
      </w:r>
      <w:r w:rsidR="005B7DB9">
        <w:rPr>
          <w:rFonts w:ascii="Times New Roman" w:hAnsi="Times New Roman"/>
          <w:b/>
          <w:u w:val="single"/>
        </w:rPr>
        <w:t>:</w:t>
      </w:r>
      <w:r w:rsidR="000F6196" w:rsidRPr="001B56A2">
        <w:rPr>
          <w:rFonts w:ascii="Times New Roman" w:hAnsi="Times New Roman"/>
          <w:b/>
          <w:u w:val="single"/>
        </w:rPr>
        <w:t xml:space="preserve"> Student Interventions</w:t>
      </w:r>
      <w:r w:rsidR="005B7DB9">
        <w:rPr>
          <w:rFonts w:ascii="Times New Roman" w:hAnsi="Times New Roman"/>
          <w:b/>
          <w:u w:val="single"/>
        </w:rPr>
        <w:t>—</w:t>
      </w:r>
      <w:r w:rsidR="000F6196" w:rsidRPr="001B56A2">
        <w:rPr>
          <w:rFonts w:ascii="Times New Roman" w:hAnsi="Times New Roman"/>
          <w:b/>
          <w:u w:val="single"/>
        </w:rPr>
        <w:t xml:space="preserve">Facilitation Notes </w:t>
      </w:r>
    </w:p>
    <w:p w:rsidR="000F619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Distribute the Alternate Ranking handout and blank or lined paper.</w:t>
      </w:r>
    </w:p>
    <w:p w:rsid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Elementary</w:t>
      </w:r>
      <w:r w:rsidR="005B7DB9">
        <w:rPr>
          <w:rFonts w:ascii="Times New Roman" w:hAnsi="Times New Roman"/>
        </w:rPr>
        <w:t>:</w:t>
      </w:r>
      <w:r w:rsidRPr="005B7DB9">
        <w:rPr>
          <w:rFonts w:ascii="Times New Roman" w:hAnsi="Times New Roman"/>
        </w:rPr>
        <w:t xml:space="preserve"> </w:t>
      </w:r>
      <w:r w:rsidR="005B7DB9">
        <w:rPr>
          <w:rFonts w:ascii="Times New Roman" w:hAnsi="Times New Roman"/>
        </w:rPr>
        <w:t>A</w:t>
      </w:r>
      <w:r w:rsidRPr="005B7DB9">
        <w:rPr>
          <w:rFonts w:ascii="Times New Roman" w:hAnsi="Times New Roman"/>
        </w:rPr>
        <w:t>sk GC members to choose English language arts or mathematics as the focus for their alternate ranking.</w:t>
      </w:r>
    </w:p>
    <w:p w:rsidR="000F6196" w:rsidRPr="005B7DB9" w:rsidRDefault="000F6196" w:rsidP="005B7DB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Allow time for all members to complete the Alternate Ranking according to the instructions.</w:t>
      </w:r>
    </w:p>
    <w:p w:rsidR="000F619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Distribute the Students by Need handout and discuss the four quadrants.</w:t>
      </w:r>
    </w:p>
    <w:p w:rsidR="000F619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Ask members to write the first names of each of their students in one of the four quadrants.</w:t>
      </w:r>
    </w:p>
    <w:p w:rsidR="000F619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Ask the Recorder to title a blank chart page: What We Noticed.</w:t>
      </w:r>
    </w:p>
    <w:p w:rsidR="000F619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Invite team members to share insights from this process while the Recorder charts them.</w:t>
      </w:r>
      <w:r w:rsidR="005B7DB9" w:rsidRPr="005B7DB9">
        <w:rPr>
          <w:rFonts w:ascii="Times New Roman" w:hAnsi="Times New Roman"/>
        </w:rPr>
        <w:t xml:space="preserve"> </w:t>
      </w:r>
    </w:p>
    <w:p w:rsidR="000F619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Be sure to elicit discussions of the following if they do not emerge from team members:</w:t>
      </w:r>
    </w:p>
    <w:p w:rsidR="000F6196" w:rsidRPr="005B7DB9" w:rsidRDefault="000F6196" w:rsidP="005B7DB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A variety of factors may interfere with learning</w:t>
      </w:r>
      <w:r w:rsidR="005B7DB9">
        <w:rPr>
          <w:rFonts w:ascii="Times New Roman" w:hAnsi="Times New Roman"/>
        </w:rPr>
        <w:t xml:space="preserve">, </w:t>
      </w:r>
      <w:r w:rsidRPr="005B7DB9">
        <w:rPr>
          <w:rFonts w:ascii="Times New Roman" w:hAnsi="Times New Roman"/>
        </w:rPr>
        <w:t>some academic,</w:t>
      </w:r>
      <w:r w:rsidR="005B7DB9">
        <w:rPr>
          <w:rFonts w:ascii="Times New Roman" w:hAnsi="Times New Roman"/>
        </w:rPr>
        <w:t xml:space="preserve"> and</w:t>
      </w:r>
      <w:r w:rsidRPr="005B7DB9">
        <w:rPr>
          <w:rFonts w:ascii="Times New Roman" w:hAnsi="Times New Roman"/>
        </w:rPr>
        <w:t xml:space="preserve"> some nonacademic.</w:t>
      </w:r>
    </w:p>
    <w:p w:rsidR="000F6196" w:rsidRPr="005B7DB9" w:rsidRDefault="000F6196" w:rsidP="005B7DB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It is typically easy to name the most able and most needy students; those in the mid-range are harder to remember</w:t>
      </w:r>
      <w:r w:rsidR="005B7DB9">
        <w:rPr>
          <w:rFonts w:ascii="Times New Roman" w:hAnsi="Times New Roman"/>
        </w:rPr>
        <w:t>—</w:t>
      </w:r>
      <w:r w:rsidRPr="005B7DB9">
        <w:rPr>
          <w:rFonts w:ascii="Times New Roman" w:hAnsi="Times New Roman"/>
        </w:rPr>
        <w:t>and to focus on when teaching and planning.</w:t>
      </w:r>
    </w:p>
    <w:p w:rsidR="000F6196" w:rsidRPr="005B7DB9" w:rsidRDefault="000F6196" w:rsidP="005B7DB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A given student’s academic abilities and nonacademic factors, such as motivation, can vary considerably from one class to another and one unit to another.</w:t>
      </w:r>
    </w:p>
    <w:p w:rsidR="000F6196" w:rsidRPr="005B7DB9" w:rsidRDefault="000F6196" w:rsidP="005B7DB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 xml:space="preserve">Information about some students may be incomplete; teachers may not have background information </w:t>
      </w:r>
      <w:r w:rsidR="005B7DB9">
        <w:rPr>
          <w:rFonts w:ascii="Times New Roman" w:hAnsi="Times New Roman"/>
        </w:rPr>
        <w:t>(</w:t>
      </w:r>
      <w:r w:rsidRPr="005B7DB9">
        <w:rPr>
          <w:rFonts w:ascii="Times New Roman" w:hAnsi="Times New Roman"/>
        </w:rPr>
        <w:t>e.g.</w:t>
      </w:r>
      <w:r w:rsidR="005B7DB9">
        <w:rPr>
          <w:rFonts w:ascii="Times New Roman" w:hAnsi="Times New Roman"/>
        </w:rPr>
        <w:t>,</w:t>
      </w:r>
      <w:r w:rsidRPr="005B7DB9">
        <w:rPr>
          <w:rFonts w:ascii="Times New Roman" w:hAnsi="Times New Roman"/>
        </w:rPr>
        <w:t xml:space="preserve"> regarding home, health, peers</w:t>
      </w:r>
      <w:r w:rsidR="005B7DB9">
        <w:rPr>
          <w:rFonts w:ascii="Times New Roman" w:hAnsi="Times New Roman"/>
        </w:rPr>
        <w:t>),</w:t>
      </w:r>
      <w:r w:rsidRPr="005B7DB9">
        <w:rPr>
          <w:rFonts w:ascii="Times New Roman" w:hAnsi="Times New Roman"/>
        </w:rPr>
        <w:t xml:space="preserve"> which may be impacting learning.</w:t>
      </w:r>
    </w:p>
    <w:p w:rsidR="000F619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Ask the Recorder to tear off the list that has been generated and post it nearby then put the Pyramid</w:t>
      </w:r>
      <w:r w:rsidR="005B7DB9">
        <w:rPr>
          <w:rFonts w:ascii="Times New Roman" w:hAnsi="Times New Roman"/>
        </w:rPr>
        <w:t xml:space="preserve"> </w:t>
      </w:r>
      <w:r w:rsidRPr="005B7DB9">
        <w:rPr>
          <w:rFonts w:ascii="Times New Roman" w:hAnsi="Times New Roman"/>
        </w:rPr>
        <w:t>Response to Intervention poster on the chart rack.</w:t>
      </w:r>
      <w:r w:rsidR="005B7DB9" w:rsidRPr="005B7DB9">
        <w:rPr>
          <w:rFonts w:ascii="Times New Roman" w:hAnsi="Times New Roman"/>
        </w:rPr>
        <w:t xml:space="preserve"> </w:t>
      </w:r>
      <w:r w:rsidR="001F36BB" w:rsidRPr="005B7DB9">
        <w:rPr>
          <w:rFonts w:ascii="Times New Roman" w:hAnsi="Times New Roman"/>
        </w:rPr>
        <w:t>Ask the Recorder to draw the horizontal tier lines across the full page to allow more room to write ideas for each tier</w:t>
      </w:r>
      <w:r w:rsidR="008B5DAC" w:rsidRPr="005B7DB9">
        <w:rPr>
          <w:rFonts w:ascii="Times New Roman" w:hAnsi="Times New Roman"/>
        </w:rPr>
        <w:t xml:space="preserve"> on both s</w:t>
      </w:r>
      <w:r w:rsidR="00D16F0A" w:rsidRPr="005B7DB9">
        <w:rPr>
          <w:rFonts w:ascii="Times New Roman" w:hAnsi="Times New Roman"/>
        </w:rPr>
        <w:t>ides of the pyramid.</w:t>
      </w:r>
    </w:p>
    <w:p w:rsidR="009F20B6" w:rsidRPr="005B7DB9" w:rsidRDefault="000F619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lastRenderedPageBreak/>
        <w:t>Using the Brainsto</w:t>
      </w:r>
      <w:r w:rsidR="00986636" w:rsidRPr="005B7DB9">
        <w:rPr>
          <w:rFonts w:ascii="Times New Roman" w:hAnsi="Times New Roman"/>
        </w:rPr>
        <w:t>rming guidelines from Chapter 12</w:t>
      </w:r>
      <w:r w:rsidR="00E037D5" w:rsidRPr="005B7DB9">
        <w:rPr>
          <w:rFonts w:ascii="Times New Roman" w:hAnsi="Times New Roman"/>
        </w:rPr>
        <w:t xml:space="preserve">, </w:t>
      </w:r>
      <w:r w:rsidRPr="005B7DB9">
        <w:rPr>
          <w:rFonts w:ascii="Times New Roman" w:hAnsi="Times New Roman"/>
        </w:rPr>
        <w:t xml:space="preserve">facilitate a short, intense, high-energy brainstorming session around the </w:t>
      </w:r>
      <w:r w:rsidR="005B7DB9">
        <w:rPr>
          <w:rFonts w:ascii="Times New Roman" w:hAnsi="Times New Roman"/>
        </w:rPr>
        <w:t>six</w:t>
      </w:r>
      <w:r w:rsidRPr="005B7DB9">
        <w:rPr>
          <w:rFonts w:ascii="Times New Roman" w:hAnsi="Times New Roman"/>
        </w:rPr>
        <w:t xml:space="preserve"> areas of the pyramid.</w:t>
      </w:r>
      <w:r w:rsidR="005B7DB9" w:rsidRPr="005B7DB9">
        <w:rPr>
          <w:rFonts w:ascii="Times New Roman" w:hAnsi="Times New Roman"/>
        </w:rPr>
        <w:t xml:space="preserve"> </w:t>
      </w:r>
      <w:r w:rsidRPr="005B7DB9">
        <w:rPr>
          <w:rFonts w:ascii="Times New Roman" w:hAnsi="Times New Roman"/>
        </w:rPr>
        <w:t>Remember that every idea is captured, with no critiquing of its merit or feasibility.</w:t>
      </w:r>
      <w:r w:rsidR="005B7DB9" w:rsidRPr="005B7DB9">
        <w:rPr>
          <w:rFonts w:ascii="Times New Roman" w:hAnsi="Times New Roman"/>
        </w:rPr>
        <w:t xml:space="preserve"> </w:t>
      </w:r>
      <w:r w:rsidRPr="005B7DB9">
        <w:rPr>
          <w:rFonts w:ascii="Times New Roman" w:hAnsi="Times New Roman"/>
        </w:rPr>
        <w:t>It works best to begin at the base, beginning with Academic Tier 1, then moving to Behavioral Tier 1, then moving on to Tier 2 and repeating the two sides in alternating fashion.</w:t>
      </w:r>
    </w:p>
    <w:p w:rsidR="009F20B6" w:rsidRPr="005B7DB9" w:rsidRDefault="009F20B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Post the chart pages from the brainstorming so that they can all be seen by all team members.</w:t>
      </w:r>
    </w:p>
    <w:p w:rsidR="00C53FEE" w:rsidRPr="005B7DB9" w:rsidRDefault="009F20B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Use appropriate tools, such as the Talking Stick if emotions are high and fist-to-five consensus building</w:t>
      </w:r>
      <w:r w:rsidR="007F1C87" w:rsidRPr="005B7DB9">
        <w:rPr>
          <w:rFonts w:ascii="Times New Roman" w:hAnsi="Times New Roman"/>
        </w:rPr>
        <w:t xml:space="preserve"> as needed</w:t>
      </w:r>
      <w:r w:rsidR="002A2328">
        <w:rPr>
          <w:rFonts w:ascii="Times New Roman" w:hAnsi="Times New Roman"/>
        </w:rPr>
        <w:t>,</w:t>
      </w:r>
      <w:r w:rsidRPr="005B7DB9">
        <w:rPr>
          <w:rFonts w:ascii="Times New Roman" w:hAnsi="Times New Roman"/>
        </w:rPr>
        <w:t xml:space="preserve"> as you decide which ideas to pursue during Team Planning.</w:t>
      </w:r>
      <w:r w:rsidR="005B7DB9" w:rsidRPr="005B7DB9">
        <w:rPr>
          <w:rFonts w:ascii="Times New Roman" w:hAnsi="Times New Roman"/>
        </w:rPr>
        <w:t xml:space="preserve"> </w:t>
      </w:r>
      <w:r w:rsidRPr="005B7DB9">
        <w:rPr>
          <w:rFonts w:ascii="Times New Roman" w:hAnsi="Times New Roman"/>
        </w:rPr>
        <w:t>Be sure the charts themselves are stored in an accessible place for future reference.</w:t>
      </w:r>
      <w:r w:rsidR="005B7DB9" w:rsidRPr="005B7DB9">
        <w:rPr>
          <w:rFonts w:ascii="Times New Roman" w:hAnsi="Times New Roman"/>
        </w:rPr>
        <w:t xml:space="preserve"> </w:t>
      </w:r>
      <w:r w:rsidR="002448C8" w:rsidRPr="005B7DB9">
        <w:rPr>
          <w:rFonts w:ascii="Times New Roman" w:hAnsi="Times New Roman"/>
        </w:rPr>
        <w:t>Using</w:t>
      </w:r>
      <w:r w:rsidR="007F1C87" w:rsidRPr="005B7DB9">
        <w:rPr>
          <w:rFonts w:ascii="Times New Roman" w:hAnsi="Times New Roman"/>
        </w:rPr>
        <w:t xml:space="preserve"> Avery dots</w:t>
      </w:r>
      <w:r w:rsidR="00D372D7" w:rsidRPr="005B7DB9">
        <w:rPr>
          <w:rFonts w:ascii="Times New Roman" w:hAnsi="Times New Roman"/>
        </w:rPr>
        <w:t xml:space="preserve"> as described in GC Meeting #2</w:t>
      </w:r>
      <w:r w:rsidR="007F1C87" w:rsidRPr="005B7DB9">
        <w:rPr>
          <w:rFonts w:ascii="Times New Roman" w:hAnsi="Times New Roman"/>
        </w:rPr>
        <w:t xml:space="preserve"> is another strategy you can use to help prioritize the agreed-upon slate of selected ideas to implement.</w:t>
      </w:r>
    </w:p>
    <w:p w:rsidR="009F20B6" w:rsidRPr="005B7DB9" w:rsidRDefault="00C53FEE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Remember to consider resources such as nearby schools that have implemented successful interventions.</w:t>
      </w:r>
      <w:r w:rsidR="005B7DB9" w:rsidRPr="005B7DB9">
        <w:rPr>
          <w:rFonts w:ascii="Times New Roman" w:hAnsi="Times New Roman"/>
        </w:rPr>
        <w:t xml:space="preserve"> </w:t>
      </w:r>
      <w:r w:rsidRPr="005B7DB9">
        <w:rPr>
          <w:rFonts w:ascii="Times New Roman" w:hAnsi="Times New Roman"/>
        </w:rPr>
        <w:t>Professional field trips are a useful tool.</w:t>
      </w:r>
    </w:p>
    <w:p w:rsidR="000F6196" w:rsidRPr="005B7DB9" w:rsidRDefault="009F20B6" w:rsidP="005B7D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During Team Planning, the team may also decide to use a staff</w:t>
      </w:r>
      <w:r w:rsidR="00E219F3" w:rsidRPr="005B7DB9">
        <w:rPr>
          <w:rFonts w:ascii="Times New Roman" w:hAnsi="Times New Roman"/>
        </w:rPr>
        <w:t xml:space="preserve"> professional learning </w:t>
      </w:r>
      <w:r w:rsidRPr="005B7DB9">
        <w:rPr>
          <w:rFonts w:ascii="Times New Roman" w:hAnsi="Times New Roman"/>
        </w:rPr>
        <w:t>session to have teachers complete their own alternate rankings and list their students in the Students by Need quadrants for group discussion.</w:t>
      </w:r>
    </w:p>
    <w:p w:rsidR="000F6196" w:rsidRPr="001B56A2" w:rsidRDefault="000F6196" w:rsidP="000F6196">
      <w:pPr>
        <w:rPr>
          <w:rFonts w:ascii="Times New Roman" w:hAnsi="Times New Roman"/>
        </w:rPr>
      </w:pPr>
    </w:p>
    <w:p w:rsidR="000F6196" w:rsidRPr="001B56A2" w:rsidRDefault="00896DFE" w:rsidP="001B56A2">
      <w:pPr>
        <w:rPr>
          <w:rFonts w:ascii="Times New Roman" w:hAnsi="Times New Roman"/>
          <w:b/>
          <w:u w:val="single"/>
        </w:rPr>
      </w:pPr>
      <w:r w:rsidRPr="001B56A2">
        <w:rPr>
          <w:rFonts w:ascii="Times New Roman" w:hAnsi="Times New Roman"/>
          <w:b/>
          <w:u w:val="single"/>
        </w:rPr>
        <w:t>Agenda Item 5</w:t>
      </w:r>
      <w:r w:rsidR="005B7DB9">
        <w:rPr>
          <w:rFonts w:ascii="Times New Roman" w:hAnsi="Times New Roman"/>
          <w:b/>
          <w:u w:val="single"/>
        </w:rPr>
        <w:t>:</w:t>
      </w:r>
      <w:r w:rsidR="000F6196" w:rsidRPr="001B56A2">
        <w:rPr>
          <w:rFonts w:ascii="Times New Roman" w:hAnsi="Times New Roman"/>
          <w:b/>
          <w:u w:val="single"/>
        </w:rPr>
        <w:t xml:space="preserve"> Team Planning</w:t>
      </w:r>
      <w:r w:rsidR="005B7DB9">
        <w:rPr>
          <w:rFonts w:ascii="Times New Roman" w:hAnsi="Times New Roman"/>
          <w:b/>
          <w:u w:val="single"/>
        </w:rPr>
        <w:t>—</w:t>
      </w:r>
      <w:r w:rsidR="000F6196" w:rsidRPr="001B56A2">
        <w:rPr>
          <w:rFonts w:ascii="Times New Roman" w:hAnsi="Times New Roman"/>
          <w:b/>
          <w:u w:val="single"/>
        </w:rPr>
        <w:t xml:space="preserve">Facilitation Notes </w:t>
      </w:r>
    </w:p>
    <w:p w:rsidR="00F10774" w:rsidRPr="005B7DB9" w:rsidRDefault="00F10774" w:rsidP="005B7D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Please see detailed facilitation notes in Ancillary Materials for Getting Started.</w:t>
      </w:r>
    </w:p>
    <w:p w:rsidR="00896DFE" w:rsidRPr="001B56A2" w:rsidRDefault="00896DFE" w:rsidP="00650BDD">
      <w:pPr>
        <w:rPr>
          <w:rFonts w:ascii="Times New Roman" w:hAnsi="Times New Roman"/>
        </w:rPr>
      </w:pPr>
      <w:r w:rsidRPr="001B56A2">
        <w:rPr>
          <w:rFonts w:ascii="Times New Roman" w:hAnsi="Times New Roman"/>
        </w:rPr>
        <w:t xml:space="preserve"> </w:t>
      </w:r>
    </w:p>
    <w:p w:rsidR="00896DFE" w:rsidRPr="001B56A2" w:rsidRDefault="00896DFE" w:rsidP="00650BDD">
      <w:pPr>
        <w:rPr>
          <w:rFonts w:ascii="Times New Roman" w:hAnsi="Times New Roman"/>
          <w:b/>
          <w:u w:val="single"/>
        </w:rPr>
      </w:pPr>
      <w:r w:rsidRPr="001B56A2">
        <w:rPr>
          <w:rFonts w:ascii="Times New Roman" w:hAnsi="Times New Roman"/>
          <w:b/>
          <w:u w:val="single"/>
        </w:rPr>
        <w:t>Agenda Item 6</w:t>
      </w:r>
      <w:r w:rsidR="005B7DB9">
        <w:rPr>
          <w:rFonts w:ascii="Times New Roman" w:hAnsi="Times New Roman"/>
          <w:b/>
          <w:u w:val="single"/>
        </w:rPr>
        <w:t>:</w:t>
      </w:r>
      <w:r w:rsidRPr="001B56A2">
        <w:rPr>
          <w:rFonts w:ascii="Times New Roman" w:hAnsi="Times New Roman"/>
          <w:b/>
          <w:u w:val="single"/>
        </w:rPr>
        <w:t xml:space="preserve"> Tool Kit</w:t>
      </w:r>
      <w:r w:rsidR="005B7DB9">
        <w:rPr>
          <w:rFonts w:ascii="Times New Roman" w:hAnsi="Times New Roman"/>
          <w:b/>
          <w:u w:val="single"/>
        </w:rPr>
        <w:t>—</w:t>
      </w:r>
      <w:r w:rsidRPr="001B56A2">
        <w:rPr>
          <w:rFonts w:ascii="Times New Roman" w:hAnsi="Times New Roman"/>
          <w:b/>
          <w:u w:val="single"/>
        </w:rPr>
        <w:t xml:space="preserve">Facilitation Notes </w:t>
      </w:r>
    </w:p>
    <w:p w:rsidR="00896DFE" w:rsidRPr="005B7DB9" w:rsidRDefault="00896DFE" w:rsidP="005B7D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Team members can add today’s new tools to their Tool Kit lists</w:t>
      </w:r>
      <w:r w:rsidR="005B7DB9">
        <w:rPr>
          <w:rFonts w:ascii="Times New Roman" w:hAnsi="Times New Roman"/>
        </w:rPr>
        <w:t>.</w:t>
      </w:r>
    </w:p>
    <w:p w:rsidR="00896DFE" w:rsidRPr="005B7DB9" w:rsidRDefault="00896DFE" w:rsidP="005B7DB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Alternate Ranking</w:t>
      </w:r>
    </w:p>
    <w:p w:rsidR="00896DFE" w:rsidRPr="005B7DB9" w:rsidRDefault="00896DFE" w:rsidP="005B7DB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Students by Need</w:t>
      </w:r>
    </w:p>
    <w:p w:rsidR="000F6196" w:rsidRPr="001B56A2" w:rsidRDefault="000F6196" w:rsidP="00650BDD">
      <w:pPr>
        <w:rPr>
          <w:rFonts w:ascii="Times New Roman" w:hAnsi="Times New Roman"/>
        </w:rPr>
      </w:pPr>
    </w:p>
    <w:p w:rsidR="000F6196" w:rsidRPr="001B56A2" w:rsidRDefault="000F6196" w:rsidP="00650BDD">
      <w:pPr>
        <w:rPr>
          <w:rFonts w:ascii="Times New Roman" w:hAnsi="Times New Roman"/>
          <w:b/>
          <w:u w:val="single"/>
        </w:rPr>
      </w:pPr>
      <w:r w:rsidRPr="001B56A2">
        <w:rPr>
          <w:rFonts w:ascii="Times New Roman" w:hAnsi="Times New Roman"/>
          <w:b/>
          <w:u w:val="single"/>
        </w:rPr>
        <w:t>Agenda Item 7</w:t>
      </w:r>
      <w:r w:rsidR="005B7DB9">
        <w:rPr>
          <w:rFonts w:ascii="Times New Roman" w:hAnsi="Times New Roman"/>
          <w:b/>
          <w:u w:val="single"/>
        </w:rPr>
        <w:t>:</w:t>
      </w:r>
      <w:r w:rsidRPr="001B56A2">
        <w:rPr>
          <w:rFonts w:ascii="Times New Roman" w:hAnsi="Times New Roman"/>
          <w:b/>
          <w:u w:val="single"/>
        </w:rPr>
        <w:t xml:space="preserve"> Evaluate Norms</w:t>
      </w:r>
      <w:r w:rsidR="005B7DB9">
        <w:rPr>
          <w:rFonts w:ascii="Times New Roman" w:hAnsi="Times New Roman"/>
          <w:b/>
          <w:u w:val="single"/>
        </w:rPr>
        <w:t>—</w:t>
      </w:r>
      <w:r w:rsidRPr="001B56A2">
        <w:rPr>
          <w:rFonts w:ascii="Times New Roman" w:hAnsi="Times New Roman"/>
          <w:b/>
          <w:u w:val="single"/>
        </w:rPr>
        <w:t xml:space="preserve">Facilitation Notes </w:t>
      </w:r>
    </w:p>
    <w:p w:rsidR="00F10774" w:rsidRPr="005B7DB9" w:rsidRDefault="00F10774" w:rsidP="005B7D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B7DB9">
        <w:rPr>
          <w:rFonts w:ascii="Times New Roman" w:hAnsi="Times New Roman"/>
        </w:rPr>
        <w:t>Please see detailed facilitation notes in Ancillary Materials for Getting Started.</w:t>
      </w:r>
    </w:p>
    <w:p w:rsidR="000F6196" w:rsidRPr="001B56A2" w:rsidRDefault="000F6196" w:rsidP="00650BDD">
      <w:pPr>
        <w:rPr>
          <w:rFonts w:ascii="Times New Roman" w:hAnsi="Times New Roman"/>
          <w:i/>
        </w:rPr>
      </w:pPr>
      <w:r w:rsidRPr="001B56A2">
        <w:rPr>
          <w:rFonts w:ascii="Times New Roman" w:hAnsi="Times New Roman"/>
          <w:i/>
        </w:rPr>
        <w:t>Resist the temptation to skip this item!</w:t>
      </w:r>
    </w:p>
    <w:p w:rsidR="001F36BB" w:rsidRPr="001B56A2" w:rsidRDefault="000F6196" w:rsidP="001B56A2">
      <w:pPr>
        <w:rPr>
          <w:rFonts w:ascii="Times New Roman" w:hAnsi="Times New Roman"/>
        </w:rPr>
      </w:pPr>
      <w:r w:rsidRPr="001B56A2">
        <w:rPr>
          <w:rFonts w:ascii="Times New Roman" w:hAnsi="Times New Roman"/>
          <w:i/>
        </w:rPr>
        <w:t xml:space="preserve"> </w:t>
      </w:r>
    </w:p>
    <w:sectPr w:rsidR="001F36BB" w:rsidRPr="001B56A2" w:rsidSect="001F36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AED"/>
    <w:multiLevelType w:val="hybridMultilevel"/>
    <w:tmpl w:val="71400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A36927"/>
    <w:multiLevelType w:val="hybridMultilevel"/>
    <w:tmpl w:val="E74CD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65A4"/>
    <w:rsid w:val="00021F0A"/>
    <w:rsid w:val="00034A5B"/>
    <w:rsid w:val="000548AF"/>
    <w:rsid w:val="0006525A"/>
    <w:rsid w:val="000A7D20"/>
    <w:rsid w:val="000D5A27"/>
    <w:rsid w:val="000F6196"/>
    <w:rsid w:val="00105F99"/>
    <w:rsid w:val="00143D4C"/>
    <w:rsid w:val="001931F6"/>
    <w:rsid w:val="001B56A2"/>
    <w:rsid w:val="001D3772"/>
    <w:rsid w:val="001F36BB"/>
    <w:rsid w:val="002448C8"/>
    <w:rsid w:val="002A2328"/>
    <w:rsid w:val="002A747F"/>
    <w:rsid w:val="002D061E"/>
    <w:rsid w:val="002D4B9F"/>
    <w:rsid w:val="00325F65"/>
    <w:rsid w:val="00371F86"/>
    <w:rsid w:val="003A79C6"/>
    <w:rsid w:val="00431F6F"/>
    <w:rsid w:val="00432A91"/>
    <w:rsid w:val="00444000"/>
    <w:rsid w:val="004540E0"/>
    <w:rsid w:val="00493706"/>
    <w:rsid w:val="004948B8"/>
    <w:rsid w:val="00566D86"/>
    <w:rsid w:val="00567BB9"/>
    <w:rsid w:val="005B08EF"/>
    <w:rsid w:val="005B7DB9"/>
    <w:rsid w:val="00611361"/>
    <w:rsid w:val="00650BDD"/>
    <w:rsid w:val="00757A9D"/>
    <w:rsid w:val="007F1C87"/>
    <w:rsid w:val="008214F7"/>
    <w:rsid w:val="008321BB"/>
    <w:rsid w:val="00896DFE"/>
    <w:rsid w:val="008B5DAC"/>
    <w:rsid w:val="008F3068"/>
    <w:rsid w:val="009067EF"/>
    <w:rsid w:val="0097419C"/>
    <w:rsid w:val="00986636"/>
    <w:rsid w:val="009A625F"/>
    <w:rsid w:val="009E25FB"/>
    <w:rsid w:val="009F20B6"/>
    <w:rsid w:val="00A67201"/>
    <w:rsid w:val="00A93DC3"/>
    <w:rsid w:val="00AC6F16"/>
    <w:rsid w:val="00AD54CC"/>
    <w:rsid w:val="00AE7F24"/>
    <w:rsid w:val="00B20215"/>
    <w:rsid w:val="00B31D3C"/>
    <w:rsid w:val="00B665A4"/>
    <w:rsid w:val="00B7603F"/>
    <w:rsid w:val="00BC25F5"/>
    <w:rsid w:val="00C11165"/>
    <w:rsid w:val="00C35564"/>
    <w:rsid w:val="00C53FEE"/>
    <w:rsid w:val="00CA09E3"/>
    <w:rsid w:val="00CD178E"/>
    <w:rsid w:val="00CF1151"/>
    <w:rsid w:val="00D16F0A"/>
    <w:rsid w:val="00D372D7"/>
    <w:rsid w:val="00D4569C"/>
    <w:rsid w:val="00DB399D"/>
    <w:rsid w:val="00E037D5"/>
    <w:rsid w:val="00E219F3"/>
    <w:rsid w:val="00E778C7"/>
    <w:rsid w:val="00E862CB"/>
    <w:rsid w:val="00ED5D8D"/>
    <w:rsid w:val="00ED5F93"/>
    <w:rsid w:val="00ED6B67"/>
    <w:rsid w:val="00F10774"/>
    <w:rsid w:val="00F97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A4"/>
    <w:rPr>
      <w:rFonts w:ascii="Geneva" w:eastAsia="ヒラギノ角ゴ Pro W3" w:hAnsi="Genev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Deanna</cp:lastModifiedBy>
  <cp:revision>4</cp:revision>
  <dcterms:created xsi:type="dcterms:W3CDTF">2016-03-17T20:02:00Z</dcterms:created>
  <dcterms:modified xsi:type="dcterms:W3CDTF">2016-03-17T20:18:00Z</dcterms:modified>
</cp:coreProperties>
</file>