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05" w:rsidRPr="00CC7A1F" w:rsidRDefault="00F93705" w:rsidP="00F93705">
      <w:pPr>
        <w:rPr>
          <w:rFonts w:cstheme="minorHAnsi"/>
          <w:b/>
        </w:rPr>
      </w:pPr>
      <w:r w:rsidRPr="00CC7A1F">
        <w:rPr>
          <w:rFonts w:cstheme="minorHAnsi"/>
          <w:b/>
        </w:rPr>
        <w:t xml:space="preserve">Title: </w:t>
      </w:r>
      <w:r w:rsidRPr="00CC7A1F">
        <w:rPr>
          <w:rFonts w:cstheme="minorHAnsi"/>
        </w:rPr>
        <w:t>1.</w:t>
      </w:r>
      <w:r w:rsidRPr="00CC7A1F">
        <w:rPr>
          <w:rFonts w:cstheme="minorHAnsi"/>
          <w:color w:val="000000"/>
          <w:shd w:val="clear" w:color="auto" w:fill="FFFFFF"/>
        </w:rPr>
        <w:t>The Learning Power Approach</w:t>
      </w:r>
    </w:p>
    <w:p w:rsidR="00F93705" w:rsidRPr="00CC7A1F" w:rsidRDefault="00F93705" w:rsidP="00F93705">
      <w:pPr>
        <w:rPr>
          <w:rFonts w:cstheme="minorHAnsi"/>
        </w:rPr>
      </w:pPr>
      <w:r w:rsidRPr="00CC7A1F">
        <w:rPr>
          <w:rFonts w:cstheme="minorHAnsi"/>
        </w:rPr>
        <w:t xml:space="preserve">2. </w:t>
      </w:r>
      <w:r w:rsidRPr="00CC7A1F">
        <w:rPr>
          <w:rFonts w:cstheme="minorHAnsi"/>
          <w:color w:val="000000"/>
          <w:shd w:val="clear" w:color="auto" w:fill="FFFFFF"/>
        </w:rPr>
        <w:t>Disruptive Classroom Technologies</w:t>
      </w:r>
    </w:p>
    <w:p w:rsidR="00F93705" w:rsidRPr="00CC7A1F" w:rsidRDefault="00F93705" w:rsidP="00F93705">
      <w:pPr>
        <w:rPr>
          <w:rFonts w:cstheme="minorHAnsi"/>
          <w:b/>
        </w:rPr>
      </w:pPr>
      <w:r w:rsidRPr="00CC7A1F">
        <w:rPr>
          <w:rFonts w:cstheme="minorHAnsi"/>
          <w:b/>
        </w:rPr>
        <w:t xml:space="preserve">Subtitle: </w:t>
      </w:r>
      <w:r w:rsidRPr="00CC7A1F">
        <w:rPr>
          <w:rFonts w:cstheme="minorHAnsi"/>
        </w:rPr>
        <w:t>1.</w:t>
      </w:r>
      <w:r w:rsidRPr="00CC7A1F">
        <w:rPr>
          <w:rFonts w:cstheme="minorHAnsi"/>
          <w:b/>
        </w:rPr>
        <w:t xml:space="preserve"> </w:t>
      </w:r>
      <w:r w:rsidRPr="00CC7A1F">
        <w:rPr>
          <w:rFonts w:cstheme="minorHAnsi"/>
          <w:color w:val="000000"/>
          <w:shd w:val="clear" w:color="auto" w:fill="FFFFFF"/>
        </w:rPr>
        <w:t>Teaching Learners to Teach Themselves</w:t>
      </w:r>
    </w:p>
    <w:p w:rsidR="00F93705" w:rsidRPr="00CC7A1F" w:rsidRDefault="00F93705" w:rsidP="00F93705">
      <w:pPr>
        <w:rPr>
          <w:rFonts w:cstheme="minorHAnsi"/>
        </w:rPr>
      </w:pPr>
      <w:r w:rsidRPr="00CC7A1F">
        <w:rPr>
          <w:rFonts w:cstheme="minorHAnsi"/>
        </w:rPr>
        <w:t xml:space="preserve">2. </w:t>
      </w:r>
      <w:r w:rsidRPr="00CC7A1F">
        <w:rPr>
          <w:rFonts w:cstheme="minorHAnsi"/>
          <w:color w:val="000000"/>
          <w:shd w:val="clear" w:color="auto" w:fill="FFFFFF"/>
        </w:rPr>
        <w:t>A Framework for Innovation in Education</w:t>
      </w:r>
    </w:p>
    <w:p w:rsidR="00F93705" w:rsidRPr="00CC7A1F" w:rsidRDefault="00F93705" w:rsidP="00F93705">
      <w:pPr>
        <w:rPr>
          <w:rFonts w:cstheme="minorHAnsi"/>
          <w:b/>
        </w:rPr>
      </w:pPr>
      <w:r w:rsidRPr="00CC7A1F">
        <w:rPr>
          <w:rFonts w:cstheme="minorHAnsi"/>
          <w:b/>
        </w:rPr>
        <w:t xml:space="preserve">Author(s): </w:t>
      </w:r>
      <w:r w:rsidRPr="00CC7A1F">
        <w:rPr>
          <w:rFonts w:cstheme="minorHAnsi"/>
        </w:rPr>
        <w:t xml:space="preserve">1. </w:t>
      </w:r>
      <w:r w:rsidRPr="00CC7A1F">
        <w:rPr>
          <w:rFonts w:cstheme="minorHAnsi"/>
          <w:color w:val="000000"/>
          <w:shd w:val="clear" w:color="auto" w:fill="FFFFFF"/>
        </w:rPr>
        <w:t>Guy Claxton</w:t>
      </w:r>
    </w:p>
    <w:p w:rsidR="00F93705" w:rsidRPr="00CC7A1F" w:rsidRDefault="00F93705" w:rsidP="00F93705">
      <w:pPr>
        <w:rPr>
          <w:rFonts w:eastAsia="Times New Roman" w:cstheme="minorHAnsi"/>
        </w:rPr>
      </w:pPr>
      <w:r w:rsidRPr="00CC7A1F">
        <w:rPr>
          <w:rFonts w:cstheme="minorHAnsi"/>
        </w:rPr>
        <w:t xml:space="preserve">2. </w:t>
      </w:r>
      <w:r w:rsidRPr="00CC7A1F">
        <w:rPr>
          <w:rFonts w:eastAsia="Times New Roman" w:cstheme="minorHAnsi"/>
        </w:rPr>
        <w:t>Sonny Magana</w:t>
      </w:r>
    </w:p>
    <w:p w:rsidR="00F93705" w:rsidRPr="00CC7A1F" w:rsidRDefault="00F93705" w:rsidP="00F93705">
      <w:pPr>
        <w:rPr>
          <w:rFonts w:cstheme="minorHAnsi"/>
          <w:b/>
        </w:rPr>
      </w:pPr>
      <w:r w:rsidRPr="00CC7A1F">
        <w:rPr>
          <w:rFonts w:cstheme="minorHAnsi"/>
          <w:b/>
        </w:rPr>
        <w:t xml:space="preserve">ISBN: </w:t>
      </w:r>
      <w:r w:rsidRPr="00CC7A1F">
        <w:rPr>
          <w:rFonts w:cstheme="minorHAnsi"/>
        </w:rPr>
        <w:t xml:space="preserve">1. </w:t>
      </w:r>
      <w:r w:rsidRPr="00CC7A1F">
        <w:rPr>
          <w:rFonts w:cstheme="minorHAnsi"/>
          <w:color w:val="000000"/>
          <w:shd w:val="clear" w:color="auto" w:fill="FFFFFF"/>
        </w:rPr>
        <w:t>978-1-5063-8870-0</w:t>
      </w:r>
    </w:p>
    <w:p w:rsidR="00F93705" w:rsidRPr="00CC7A1F" w:rsidRDefault="00F93705" w:rsidP="00F93705">
      <w:pPr>
        <w:rPr>
          <w:rFonts w:cstheme="minorHAnsi"/>
        </w:rPr>
      </w:pPr>
      <w:r w:rsidRPr="00CC7A1F">
        <w:rPr>
          <w:rFonts w:cstheme="minorHAnsi"/>
        </w:rPr>
        <w:t xml:space="preserve">2. </w:t>
      </w:r>
      <w:r w:rsidRPr="00CC7A1F">
        <w:rPr>
          <w:rFonts w:cstheme="minorHAnsi"/>
          <w:color w:val="000000"/>
          <w:shd w:val="clear" w:color="auto" w:fill="FFFFFF"/>
        </w:rPr>
        <w:t>978-1-5063-5909-0</w:t>
      </w:r>
    </w:p>
    <w:p w:rsidR="00F93705" w:rsidRPr="00CC7A1F" w:rsidRDefault="00F93705" w:rsidP="00F93705">
      <w:pPr>
        <w:rPr>
          <w:rFonts w:cstheme="minorHAnsi"/>
          <w:b/>
        </w:rPr>
      </w:pPr>
      <w:r w:rsidRPr="00CC7A1F">
        <w:rPr>
          <w:rFonts w:cstheme="minorHAnsi"/>
          <w:b/>
        </w:rPr>
        <w:t xml:space="preserve">List Price: </w:t>
      </w:r>
      <w:r w:rsidRPr="00CC7A1F">
        <w:rPr>
          <w:rFonts w:cstheme="minorHAnsi"/>
        </w:rPr>
        <w:t xml:space="preserve">1. </w:t>
      </w:r>
      <w:r w:rsidRPr="00CC7A1F">
        <w:rPr>
          <w:rFonts w:cstheme="minorHAnsi"/>
          <w:color w:val="000000"/>
          <w:shd w:val="clear" w:color="auto" w:fill="FFFFFF"/>
        </w:rPr>
        <w:t>$22.95</w:t>
      </w:r>
    </w:p>
    <w:p w:rsidR="00F93705" w:rsidRPr="00CC7A1F" w:rsidRDefault="00F93705" w:rsidP="00F93705">
      <w:pPr>
        <w:rPr>
          <w:rFonts w:cstheme="minorHAnsi"/>
        </w:rPr>
      </w:pPr>
      <w:r w:rsidRPr="00CC7A1F">
        <w:rPr>
          <w:rFonts w:cstheme="minorHAnsi"/>
        </w:rPr>
        <w:t xml:space="preserve">2. </w:t>
      </w:r>
      <w:r w:rsidRPr="00CC7A1F">
        <w:rPr>
          <w:rFonts w:cstheme="minorHAnsi"/>
          <w:color w:val="000000"/>
          <w:shd w:val="clear" w:color="auto" w:fill="FFFFFF"/>
        </w:rPr>
        <w:t>$29.95</w:t>
      </w:r>
    </w:p>
    <w:p w:rsidR="00F93705" w:rsidRPr="00CC7A1F" w:rsidRDefault="00F93705" w:rsidP="00F93705">
      <w:pPr>
        <w:rPr>
          <w:rFonts w:cstheme="minorHAnsi"/>
          <w:b/>
        </w:rPr>
      </w:pPr>
      <w:r w:rsidRPr="00CC7A1F">
        <w:rPr>
          <w:rFonts w:cstheme="minorHAnsi"/>
          <w:b/>
        </w:rPr>
        <w:t xml:space="preserve">Subject Line: </w:t>
      </w:r>
      <w:r w:rsidRPr="00CC7A1F">
        <w:rPr>
          <w:rFonts w:cstheme="minorHAnsi"/>
        </w:rPr>
        <w:t>Teaching Methods titles for your adoption consideration</w:t>
      </w:r>
    </w:p>
    <w:p w:rsidR="00F93705" w:rsidRPr="00CC7A1F" w:rsidRDefault="00F93705" w:rsidP="00F93705">
      <w:pPr>
        <w:rPr>
          <w:rFonts w:cstheme="minorHAnsi"/>
          <w:b/>
        </w:rPr>
      </w:pPr>
      <w:r w:rsidRPr="00CC7A1F">
        <w:rPr>
          <w:rFonts w:cstheme="minorHAnsi"/>
          <w:b/>
        </w:rPr>
        <w:t xml:space="preserve">Headline: </w:t>
      </w:r>
      <w:r w:rsidRPr="00CC7A1F">
        <w:rPr>
          <w:rFonts w:cstheme="minorHAnsi"/>
        </w:rPr>
        <w:t>New Corwin texts for your Teaching Methods courses</w:t>
      </w:r>
    </w:p>
    <w:p w:rsidR="001F7755" w:rsidRPr="00CC7A1F" w:rsidRDefault="00F93705" w:rsidP="00F93705">
      <w:pPr>
        <w:rPr>
          <w:rFonts w:cstheme="minorHAnsi"/>
          <w:color w:val="FF0000"/>
        </w:rPr>
      </w:pPr>
      <w:r w:rsidRPr="00CC7A1F">
        <w:rPr>
          <w:rFonts w:cstheme="minorHAnsi"/>
          <w:b/>
        </w:rPr>
        <w:t xml:space="preserve">Body Copy: </w:t>
      </w:r>
      <w:r w:rsidRPr="00CC7A1F">
        <w:rPr>
          <w:rFonts w:cstheme="minorHAnsi"/>
          <w:color w:val="FF0000"/>
        </w:rPr>
        <w:t>(Book cover image right-side of copy)</w:t>
      </w:r>
    </w:p>
    <w:p w:rsidR="00F93705" w:rsidRPr="00CC7A1F" w:rsidRDefault="00F93705" w:rsidP="00F93705">
      <w:pPr>
        <w:spacing w:after="240"/>
        <w:rPr>
          <w:rFonts w:eastAsia="Times New Roman" w:cstheme="minorHAnsi"/>
        </w:rPr>
      </w:pPr>
      <w:r w:rsidRPr="00CC7A1F">
        <w:rPr>
          <w:rFonts w:eastAsia="Times New Roman" w:cstheme="minorHAnsi"/>
        </w:rPr>
        <w:t>The Learning Power Approach</w:t>
      </w:r>
    </w:p>
    <w:p w:rsidR="00F93705" w:rsidRPr="00CC7A1F" w:rsidRDefault="00F93705" w:rsidP="00F93705">
      <w:pPr>
        <w:pStyle w:val="NormalWeb"/>
        <w:rPr>
          <w:rFonts w:asciiTheme="minorHAnsi" w:hAnsiTheme="minorHAnsi" w:cstheme="minorHAnsi"/>
          <w:color w:val="333333"/>
          <w:sz w:val="22"/>
          <w:szCs w:val="22"/>
        </w:rPr>
      </w:pPr>
      <w:r w:rsidRPr="00CC7A1F">
        <w:rPr>
          <w:rFonts w:asciiTheme="minorHAnsi" w:hAnsiTheme="minorHAnsi" w:cstheme="minorHAnsi"/>
          <w:color w:val="333333"/>
          <w:sz w:val="22"/>
          <w:szCs w:val="22"/>
        </w:rPr>
        <w:t>Educators can explicitly teach learning attitudes and habits of mind. Written by renowned cognitive scientist, Guy Claxton’s powerful resource will help teachers unde</w:t>
      </w:r>
      <w:r w:rsidR="004F65D4">
        <w:rPr>
          <w:rFonts w:asciiTheme="minorHAnsi" w:hAnsiTheme="minorHAnsi" w:cstheme="minorHAnsi"/>
          <w:color w:val="333333"/>
          <w:sz w:val="22"/>
          <w:szCs w:val="22"/>
        </w:rPr>
        <w:t>rstand how ‘every lesson, every</w:t>
      </w:r>
      <w:r w:rsidRPr="00CC7A1F">
        <w:rPr>
          <w:rFonts w:asciiTheme="minorHAnsi" w:hAnsiTheme="minorHAnsi" w:cstheme="minorHAnsi"/>
          <w:color w:val="333333"/>
          <w:sz w:val="22"/>
          <w:szCs w:val="22"/>
        </w:rPr>
        <w:t>day’ shapes the way students see themselves as learners.</w:t>
      </w:r>
      <w:bookmarkStart w:id="0" w:name="_GoBack"/>
      <w:bookmarkEnd w:id="0"/>
    </w:p>
    <w:p w:rsidR="00F93705" w:rsidRPr="00CC7A1F" w:rsidRDefault="00F93705" w:rsidP="00F93705">
      <w:pPr>
        <w:pStyle w:val="NormalWeb"/>
        <w:rPr>
          <w:rFonts w:asciiTheme="minorHAnsi" w:hAnsiTheme="minorHAnsi" w:cstheme="minorHAnsi"/>
          <w:color w:val="333333"/>
          <w:sz w:val="22"/>
          <w:szCs w:val="22"/>
        </w:rPr>
      </w:pPr>
      <w:r w:rsidRPr="00CC7A1F">
        <w:rPr>
          <w:rFonts w:asciiTheme="minorHAnsi" w:hAnsiTheme="minorHAnsi" w:cstheme="minorHAnsi"/>
          <w:color w:val="333333"/>
          <w:sz w:val="22"/>
          <w:szCs w:val="22"/>
        </w:rPr>
        <w:t>Price: $22.95</w:t>
      </w:r>
    </w:p>
    <w:p w:rsidR="00F93705" w:rsidRPr="00CC7A1F" w:rsidRDefault="00F93705" w:rsidP="00F93705">
      <w:pPr>
        <w:rPr>
          <w:rFonts w:eastAsia="Times New Roman" w:cstheme="minorHAnsi"/>
        </w:rPr>
      </w:pPr>
      <w:r w:rsidRPr="00CC7A1F">
        <w:rPr>
          <w:rFonts w:eastAsia="Times New Roman" w:cstheme="minorHAnsi"/>
        </w:rPr>
        <w:t>Disruptive Classroom Technologies</w:t>
      </w:r>
    </w:p>
    <w:p w:rsidR="00F93705" w:rsidRPr="00CC7A1F" w:rsidRDefault="00F93705" w:rsidP="00F93705">
      <w:pPr>
        <w:spacing w:after="240"/>
        <w:rPr>
          <w:rFonts w:cstheme="minorHAnsi"/>
          <w:color w:val="000000"/>
        </w:rPr>
      </w:pPr>
      <w:r w:rsidRPr="00CC7A1F">
        <w:rPr>
          <w:rFonts w:cstheme="minorHAnsi"/>
          <w:color w:val="000000"/>
        </w:rPr>
        <w:t>This timely and powerful guide outlines the T3 Framework, a new model with more precise language to elevate instructional practices with technology and maximize student learning. Teachers and leaders will find rubrics, guidelines, and innovative ideas on how to reliably integrate technology that leads to deeper learning.</w:t>
      </w:r>
    </w:p>
    <w:p w:rsidR="00F93705" w:rsidRPr="00CC7A1F" w:rsidRDefault="00F93705" w:rsidP="00F93705">
      <w:pPr>
        <w:spacing w:after="240"/>
        <w:rPr>
          <w:rFonts w:eastAsia="Times New Roman" w:cstheme="minorHAnsi"/>
        </w:rPr>
      </w:pPr>
      <w:r w:rsidRPr="00CC7A1F">
        <w:rPr>
          <w:rFonts w:eastAsia="Times New Roman" w:cstheme="minorHAnsi"/>
        </w:rPr>
        <w:t>Price: $29.95</w:t>
      </w:r>
    </w:p>
    <w:p w:rsidR="00F93705" w:rsidRPr="00CC7A1F" w:rsidRDefault="00CC7A1F" w:rsidP="00F93705">
      <w:pPr>
        <w:rPr>
          <w:rFonts w:cstheme="minorHAnsi"/>
        </w:rPr>
      </w:pPr>
      <w:r w:rsidRPr="00CC7A1F">
        <w:rPr>
          <w:rFonts w:cstheme="minorHAnsi"/>
        </w:rPr>
        <w:t>Additional titles you may be interested in:</w:t>
      </w:r>
    </w:p>
    <w:p w:rsidR="00CC7A1F" w:rsidRPr="00CC7A1F" w:rsidRDefault="00CC7A1F" w:rsidP="00F93705">
      <w:pPr>
        <w:rPr>
          <w:rFonts w:cstheme="minorHAnsi"/>
          <w:u w:val="single"/>
        </w:rPr>
      </w:pPr>
      <w:r w:rsidRPr="00CC7A1F">
        <w:rPr>
          <w:rFonts w:cstheme="minorHAnsi"/>
          <w:u w:val="single"/>
        </w:rPr>
        <w:t>Social Media Wellness book cover image</w:t>
      </w:r>
    </w:p>
    <w:p w:rsidR="00CC7A1F" w:rsidRPr="00CC7A1F" w:rsidRDefault="00CC7A1F" w:rsidP="00F93705">
      <w:pPr>
        <w:rPr>
          <w:rFonts w:cstheme="minorHAnsi"/>
          <w:u w:val="single"/>
        </w:rPr>
      </w:pPr>
      <w:r w:rsidRPr="00CC7A1F">
        <w:rPr>
          <w:rFonts w:cstheme="minorHAnsi"/>
          <w:u w:val="single"/>
        </w:rPr>
        <w:t xml:space="preserve">The First Years Matter book cover image </w:t>
      </w:r>
    </w:p>
    <w:sectPr w:rsidR="00CC7A1F" w:rsidRPr="00CC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05"/>
    <w:rsid w:val="001F7755"/>
    <w:rsid w:val="004F65D4"/>
    <w:rsid w:val="00CC7A1F"/>
    <w:rsid w:val="00F9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715A"/>
  <w15:chartTrackingRefBased/>
  <w15:docId w15:val="{E3B91E16-C5D2-4378-BD11-F13DB03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7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58113">
      <w:bodyDiv w:val="1"/>
      <w:marLeft w:val="0"/>
      <w:marRight w:val="0"/>
      <w:marTop w:val="0"/>
      <w:marBottom w:val="0"/>
      <w:divBdr>
        <w:top w:val="none" w:sz="0" w:space="0" w:color="auto"/>
        <w:left w:val="none" w:sz="0" w:space="0" w:color="auto"/>
        <w:bottom w:val="none" w:sz="0" w:space="0" w:color="auto"/>
        <w:right w:val="none" w:sz="0" w:space="0" w:color="auto"/>
      </w:divBdr>
    </w:div>
    <w:div w:id="5910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2017-12-01T18:52:00Z</dcterms:created>
  <dcterms:modified xsi:type="dcterms:W3CDTF">2017-12-15T22:02:00Z</dcterms:modified>
</cp:coreProperties>
</file>