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DE6" w:rsidRPr="00107C82" w:rsidRDefault="00331DE6" w:rsidP="003172EB">
      <w:pPr>
        <w:rPr>
          <w:rFonts w:cstheme="minorHAnsi"/>
          <w:b/>
        </w:rPr>
      </w:pPr>
      <w:r w:rsidRPr="00107C82">
        <w:rPr>
          <w:rFonts w:cstheme="minorHAnsi"/>
          <w:b/>
          <w:highlight w:val="yellow"/>
        </w:rPr>
        <w:t>*Subtitles, Authors, ISBN, and List Price in the order that the titles are written*</w:t>
      </w:r>
      <w:r w:rsidRPr="00107C82">
        <w:rPr>
          <w:rFonts w:cstheme="minorHAnsi"/>
          <w:b/>
        </w:rPr>
        <w:t xml:space="preserve"> </w:t>
      </w:r>
    </w:p>
    <w:p w:rsidR="003172EB" w:rsidRPr="00107C82" w:rsidRDefault="003172EB" w:rsidP="003172EB">
      <w:pPr>
        <w:rPr>
          <w:rFonts w:eastAsia="Times New Roman" w:cstheme="minorHAnsi"/>
        </w:rPr>
      </w:pPr>
      <w:r w:rsidRPr="00107C82">
        <w:rPr>
          <w:rFonts w:cstheme="minorHAnsi"/>
          <w:b/>
        </w:rPr>
        <w:t xml:space="preserve">Title: </w:t>
      </w:r>
      <w:r w:rsidR="00331DE6" w:rsidRPr="00107C82">
        <w:rPr>
          <w:rFonts w:cstheme="minorHAnsi"/>
        </w:rPr>
        <w:t xml:space="preserve">1. </w:t>
      </w:r>
      <w:r w:rsidRPr="00107C82">
        <w:rPr>
          <w:rFonts w:eastAsia="Times New Roman" w:cstheme="minorHAnsi"/>
        </w:rPr>
        <w:t>Engagement by Design</w:t>
      </w:r>
    </w:p>
    <w:p w:rsidR="003172EB" w:rsidRPr="00107C82" w:rsidRDefault="00331DE6" w:rsidP="003172EB">
      <w:pPr>
        <w:rPr>
          <w:rFonts w:eastAsia="Times New Roman" w:cstheme="minorHAnsi"/>
        </w:rPr>
      </w:pPr>
      <w:r w:rsidRPr="00107C82">
        <w:rPr>
          <w:rFonts w:eastAsia="Times New Roman" w:cstheme="minorHAnsi"/>
        </w:rPr>
        <w:t xml:space="preserve">2. </w:t>
      </w:r>
      <w:r w:rsidR="003172EB" w:rsidRPr="00107C82">
        <w:rPr>
          <w:rFonts w:eastAsia="Times New Roman" w:cstheme="minorHAnsi"/>
        </w:rPr>
        <w:t>Feedback That Moves Writers Forward</w:t>
      </w:r>
    </w:p>
    <w:p w:rsidR="003172EB" w:rsidRPr="00107C82" w:rsidRDefault="00331DE6" w:rsidP="003172EB">
      <w:pPr>
        <w:rPr>
          <w:rFonts w:eastAsia="Times New Roman" w:cstheme="minorHAnsi"/>
        </w:rPr>
      </w:pPr>
      <w:r w:rsidRPr="00107C82">
        <w:rPr>
          <w:rFonts w:eastAsia="Times New Roman" w:cstheme="minorHAnsi"/>
        </w:rPr>
        <w:t xml:space="preserve">3. </w:t>
      </w:r>
      <w:r w:rsidR="003172EB" w:rsidRPr="00107C82">
        <w:rPr>
          <w:rFonts w:eastAsia="Times New Roman" w:cstheme="minorHAnsi"/>
        </w:rPr>
        <w:t xml:space="preserve">Think Big With Think </w:t>
      </w:r>
      <w:proofErr w:type="spellStart"/>
      <w:r w:rsidR="003172EB" w:rsidRPr="00107C82">
        <w:rPr>
          <w:rFonts w:eastAsia="Times New Roman" w:cstheme="minorHAnsi"/>
        </w:rPr>
        <w:t>Alouds</w:t>
      </w:r>
      <w:proofErr w:type="spellEnd"/>
      <w:r w:rsidR="003172EB" w:rsidRPr="00107C82">
        <w:rPr>
          <w:rFonts w:eastAsia="Times New Roman" w:cstheme="minorHAnsi"/>
        </w:rPr>
        <w:t>, Grades K-5</w:t>
      </w:r>
    </w:p>
    <w:p w:rsidR="003172EB" w:rsidRPr="00107C82" w:rsidRDefault="00331DE6" w:rsidP="003172EB">
      <w:pPr>
        <w:rPr>
          <w:rFonts w:cstheme="minorHAnsi"/>
          <w:b/>
        </w:rPr>
      </w:pPr>
      <w:r w:rsidRPr="00107C82">
        <w:rPr>
          <w:rFonts w:eastAsia="Times New Roman" w:cstheme="minorHAnsi"/>
        </w:rPr>
        <w:t xml:space="preserve">4. </w:t>
      </w:r>
      <w:r w:rsidR="003172EB" w:rsidRPr="00107C82">
        <w:rPr>
          <w:rFonts w:eastAsia="Times New Roman" w:cstheme="minorHAnsi"/>
        </w:rPr>
        <w:t>No More Fake Reading</w:t>
      </w:r>
    </w:p>
    <w:p w:rsidR="003172EB" w:rsidRPr="00107C82" w:rsidRDefault="003172EB" w:rsidP="00331DE6">
      <w:pPr>
        <w:rPr>
          <w:rFonts w:eastAsia="Times New Roman" w:cstheme="minorHAnsi"/>
        </w:rPr>
      </w:pPr>
      <w:r w:rsidRPr="00107C82">
        <w:rPr>
          <w:rFonts w:cstheme="minorHAnsi"/>
          <w:b/>
        </w:rPr>
        <w:t xml:space="preserve">Subtitle: </w:t>
      </w:r>
      <w:r w:rsidR="00331DE6" w:rsidRPr="00107C82">
        <w:rPr>
          <w:rFonts w:eastAsia="Times New Roman" w:cstheme="minorHAnsi"/>
        </w:rPr>
        <w:t xml:space="preserve">1. </w:t>
      </w:r>
      <w:r w:rsidR="00331DE6" w:rsidRPr="00107C82">
        <w:rPr>
          <w:rFonts w:cstheme="minorHAnsi"/>
          <w:color w:val="000000"/>
          <w:shd w:val="clear" w:color="auto" w:fill="FFFFFF"/>
        </w:rPr>
        <w:t>Creating Learning Environments Where Students Thrive</w:t>
      </w:r>
    </w:p>
    <w:p w:rsidR="00331DE6" w:rsidRPr="00107C82" w:rsidRDefault="00331DE6" w:rsidP="00331DE6">
      <w:pPr>
        <w:rPr>
          <w:rFonts w:eastAsia="Times New Roman" w:cstheme="minorHAnsi"/>
        </w:rPr>
      </w:pPr>
      <w:r w:rsidRPr="00107C82">
        <w:rPr>
          <w:rFonts w:eastAsia="Times New Roman" w:cstheme="minorHAnsi"/>
        </w:rPr>
        <w:t xml:space="preserve">2. </w:t>
      </w:r>
      <w:r w:rsidRPr="00107C82">
        <w:rPr>
          <w:rFonts w:cstheme="minorHAnsi"/>
          <w:color w:val="000000"/>
          <w:shd w:val="clear" w:color="auto" w:fill="FFFFFF"/>
        </w:rPr>
        <w:t>How to Escape Correcting Mode to Transform Student Writing</w:t>
      </w:r>
    </w:p>
    <w:p w:rsidR="00331DE6" w:rsidRPr="00107C82" w:rsidRDefault="00331DE6" w:rsidP="00331DE6">
      <w:pPr>
        <w:rPr>
          <w:rFonts w:eastAsia="Times New Roman" w:cstheme="minorHAnsi"/>
        </w:rPr>
      </w:pPr>
      <w:r w:rsidRPr="00107C82">
        <w:rPr>
          <w:rFonts w:eastAsia="Times New Roman" w:cstheme="minorHAnsi"/>
        </w:rPr>
        <w:t xml:space="preserve">3. </w:t>
      </w:r>
      <w:r w:rsidRPr="00107C82">
        <w:rPr>
          <w:rFonts w:cstheme="minorHAnsi"/>
          <w:color w:val="000000"/>
          <w:shd w:val="clear" w:color="auto" w:fill="FFFFFF"/>
        </w:rPr>
        <w:t>A Three-Step Planning Process That Develops Strategic Readers</w:t>
      </w:r>
    </w:p>
    <w:p w:rsidR="00331DE6" w:rsidRPr="00107C82" w:rsidRDefault="00331DE6" w:rsidP="00331DE6">
      <w:pPr>
        <w:rPr>
          <w:rFonts w:eastAsia="Times New Roman" w:cstheme="minorHAnsi"/>
        </w:rPr>
      </w:pPr>
      <w:r w:rsidRPr="00107C82">
        <w:rPr>
          <w:rFonts w:eastAsia="Times New Roman" w:cstheme="minorHAnsi"/>
        </w:rPr>
        <w:t xml:space="preserve">4. </w:t>
      </w:r>
      <w:r w:rsidRPr="00107C82">
        <w:rPr>
          <w:rFonts w:cstheme="minorHAnsi"/>
          <w:color w:val="000000"/>
          <w:shd w:val="clear" w:color="auto" w:fill="FFFFFF"/>
        </w:rPr>
        <w:t xml:space="preserve">Merging the Classics </w:t>
      </w:r>
      <w:proofErr w:type="gramStart"/>
      <w:r w:rsidRPr="00107C82">
        <w:rPr>
          <w:rFonts w:cstheme="minorHAnsi"/>
          <w:color w:val="000000"/>
          <w:shd w:val="clear" w:color="auto" w:fill="FFFFFF"/>
        </w:rPr>
        <w:t>With</w:t>
      </w:r>
      <w:proofErr w:type="gramEnd"/>
      <w:r w:rsidRPr="00107C82">
        <w:rPr>
          <w:rFonts w:cstheme="minorHAnsi"/>
          <w:color w:val="000000"/>
          <w:shd w:val="clear" w:color="auto" w:fill="FFFFFF"/>
        </w:rPr>
        <w:t xml:space="preserve"> Independent Reading to Create Joyful, Lifelong Readers</w:t>
      </w:r>
    </w:p>
    <w:p w:rsidR="003172EB" w:rsidRPr="00107C82" w:rsidRDefault="003172EB" w:rsidP="003172EB">
      <w:pPr>
        <w:rPr>
          <w:rFonts w:cstheme="minorHAnsi"/>
          <w:b/>
        </w:rPr>
      </w:pPr>
      <w:r w:rsidRPr="00107C82">
        <w:rPr>
          <w:rFonts w:cstheme="minorHAnsi"/>
          <w:b/>
        </w:rPr>
        <w:t xml:space="preserve">Author(s): </w:t>
      </w:r>
    </w:p>
    <w:p w:rsidR="00331DE6" w:rsidRPr="00107C82" w:rsidRDefault="003172EB" w:rsidP="00331DE6">
      <w:pPr>
        <w:rPr>
          <w:rFonts w:cstheme="minorHAnsi"/>
        </w:rPr>
      </w:pPr>
      <w:r w:rsidRPr="00107C82">
        <w:rPr>
          <w:rFonts w:cstheme="minorHAnsi"/>
          <w:b/>
        </w:rPr>
        <w:t>ISBN:</w:t>
      </w:r>
      <w:r w:rsidR="00331DE6" w:rsidRPr="00107C82">
        <w:rPr>
          <w:rFonts w:cstheme="minorHAnsi"/>
          <w:b/>
        </w:rPr>
        <w:t xml:space="preserve"> </w:t>
      </w:r>
      <w:r w:rsidR="00331DE6" w:rsidRPr="00107C82">
        <w:rPr>
          <w:rFonts w:cstheme="minorHAnsi"/>
        </w:rPr>
        <w:t xml:space="preserve">1. </w:t>
      </w:r>
      <w:r w:rsidR="00331DE6" w:rsidRPr="00107C82">
        <w:rPr>
          <w:rFonts w:cstheme="minorHAnsi"/>
          <w:color w:val="000000"/>
          <w:shd w:val="clear" w:color="auto" w:fill="FFFFFF"/>
        </w:rPr>
        <w:t>978-1-5063-7573-1</w:t>
      </w:r>
    </w:p>
    <w:p w:rsidR="00331DE6" w:rsidRPr="00107C82" w:rsidRDefault="00331DE6" w:rsidP="00331DE6">
      <w:pPr>
        <w:rPr>
          <w:rFonts w:cstheme="minorHAnsi"/>
        </w:rPr>
      </w:pPr>
      <w:r w:rsidRPr="00107C82">
        <w:rPr>
          <w:rFonts w:cstheme="minorHAnsi"/>
        </w:rPr>
        <w:t xml:space="preserve">2. </w:t>
      </w:r>
      <w:r w:rsidRPr="00107C82">
        <w:rPr>
          <w:rFonts w:cstheme="minorHAnsi"/>
          <w:color w:val="000000"/>
          <w:shd w:val="clear" w:color="auto" w:fill="FFFFFF"/>
        </w:rPr>
        <w:t>978-1-5063-4992-3</w:t>
      </w:r>
    </w:p>
    <w:p w:rsidR="003172EB" w:rsidRPr="00107C82" w:rsidRDefault="00331DE6" w:rsidP="003172EB">
      <w:pPr>
        <w:rPr>
          <w:rFonts w:eastAsia="Times New Roman" w:cstheme="minorHAnsi"/>
        </w:rPr>
      </w:pPr>
      <w:r w:rsidRPr="00107C82">
        <w:rPr>
          <w:rFonts w:cstheme="minorHAnsi"/>
        </w:rPr>
        <w:t xml:space="preserve">3. </w:t>
      </w:r>
      <w:r w:rsidRPr="00107C82">
        <w:rPr>
          <w:rFonts w:eastAsia="Times New Roman" w:cstheme="minorHAnsi"/>
        </w:rPr>
        <w:t>978-1-5063-6496-4</w:t>
      </w:r>
    </w:p>
    <w:p w:rsidR="00331DE6" w:rsidRPr="00107C82" w:rsidRDefault="00331DE6" w:rsidP="003172EB">
      <w:pPr>
        <w:rPr>
          <w:rFonts w:cstheme="minorHAnsi"/>
        </w:rPr>
      </w:pPr>
      <w:r w:rsidRPr="00107C82">
        <w:rPr>
          <w:rFonts w:eastAsia="Times New Roman" w:cstheme="minorHAnsi"/>
        </w:rPr>
        <w:t xml:space="preserve">4. </w:t>
      </w:r>
      <w:r w:rsidRPr="00107C82">
        <w:rPr>
          <w:rFonts w:cstheme="minorHAnsi"/>
          <w:color w:val="000000"/>
          <w:shd w:val="clear" w:color="auto" w:fill="FFFFFF"/>
        </w:rPr>
        <w:t>978-1-5063-6551-0</w:t>
      </w:r>
    </w:p>
    <w:p w:rsidR="00331DE6" w:rsidRPr="00107C82" w:rsidRDefault="003172EB" w:rsidP="003172EB">
      <w:pPr>
        <w:rPr>
          <w:rFonts w:eastAsia="Times New Roman" w:cstheme="minorHAnsi"/>
        </w:rPr>
      </w:pPr>
      <w:r w:rsidRPr="00107C82">
        <w:rPr>
          <w:rFonts w:cstheme="minorHAnsi"/>
          <w:b/>
        </w:rPr>
        <w:t>List Price:</w:t>
      </w:r>
      <w:r w:rsidR="00331DE6" w:rsidRPr="00107C82">
        <w:rPr>
          <w:rFonts w:eastAsia="Times New Roman" w:cstheme="minorHAnsi"/>
        </w:rPr>
        <w:t xml:space="preserve"> 1. $34.95</w:t>
      </w:r>
    </w:p>
    <w:p w:rsidR="00331DE6" w:rsidRPr="00107C82" w:rsidRDefault="00331DE6" w:rsidP="003172EB">
      <w:pPr>
        <w:rPr>
          <w:rFonts w:eastAsia="Times New Roman" w:cstheme="minorHAnsi"/>
        </w:rPr>
      </w:pPr>
      <w:r w:rsidRPr="00107C82">
        <w:rPr>
          <w:rFonts w:eastAsia="Times New Roman" w:cstheme="minorHAnsi"/>
        </w:rPr>
        <w:t xml:space="preserve">2. </w:t>
      </w:r>
      <w:r w:rsidRPr="00107C82">
        <w:rPr>
          <w:rFonts w:cstheme="minorHAnsi"/>
        </w:rPr>
        <w:t>$30.95</w:t>
      </w:r>
    </w:p>
    <w:p w:rsidR="00331DE6" w:rsidRPr="00107C82" w:rsidRDefault="00331DE6" w:rsidP="003172EB">
      <w:pPr>
        <w:rPr>
          <w:rFonts w:cstheme="minorHAnsi"/>
          <w:b/>
        </w:rPr>
      </w:pPr>
      <w:r w:rsidRPr="00107C82">
        <w:rPr>
          <w:rFonts w:eastAsia="Times New Roman" w:cstheme="minorHAnsi"/>
        </w:rPr>
        <w:t>3. $33.95</w:t>
      </w:r>
    </w:p>
    <w:p w:rsidR="00331DE6" w:rsidRPr="00107C82" w:rsidRDefault="00331DE6" w:rsidP="003172EB">
      <w:pPr>
        <w:rPr>
          <w:rFonts w:eastAsia="Times New Roman" w:cstheme="minorHAnsi"/>
        </w:rPr>
      </w:pPr>
      <w:r w:rsidRPr="00107C82">
        <w:rPr>
          <w:rFonts w:eastAsia="Times New Roman" w:cstheme="minorHAnsi"/>
        </w:rPr>
        <w:t>4. $29.95</w:t>
      </w:r>
    </w:p>
    <w:p w:rsidR="003172EB" w:rsidRPr="00B855ED" w:rsidRDefault="003172EB" w:rsidP="00B855ED">
      <w:pPr>
        <w:rPr>
          <w:rFonts w:cstheme="minorHAnsi"/>
        </w:rPr>
      </w:pPr>
      <w:r w:rsidRPr="00107C82">
        <w:rPr>
          <w:rFonts w:cstheme="minorHAnsi"/>
          <w:b/>
        </w:rPr>
        <w:t xml:space="preserve">Subject Line: </w:t>
      </w:r>
      <w:r w:rsidRPr="00B855ED">
        <w:rPr>
          <w:rFonts w:cstheme="minorHAnsi"/>
        </w:rPr>
        <w:t>Literacy titles</w:t>
      </w:r>
      <w:r w:rsidR="00B855ED">
        <w:rPr>
          <w:rFonts w:cstheme="minorHAnsi"/>
        </w:rPr>
        <w:t xml:space="preserve">/ </w:t>
      </w:r>
      <w:r w:rsidRPr="00B855ED">
        <w:rPr>
          <w:rFonts w:cstheme="minorHAnsi"/>
        </w:rPr>
        <w:t>Literacy titles for your adoption consideration</w:t>
      </w:r>
    </w:p>
    <w:p w:rsidR="003172EB" w:rsidRPr="00107C82" w:rsidRDefault="003172EB" w:rsidP="003172EB">
      <w:pPr>
        <w:rPr>
          <w:rFonts w:cstheme="minorHAnsi"/>
        </w:rPr>
      </w:pPr>
      <w:r w:rsidRPr="00107C82">
        <w:rPr>
          <w:rFonts w:cstheme="minorHAnsi"/>
          <w:b/>
        </w:rPr>
        <w:t xml:space="preserve">Teaser Line: </w:t>
      </w:r>
      <w:r w:rsidRPr="00107C82">
        <w:rPr>
          <w:rFonts w:cstheme="minorHAnsi"/>
        </w:rPr>
        <w:t>Request a complimentary copy for your courses today</w:t>
      </w:r>
    </w:p>
    <w:p w:rsidR="003172EB" w:rsidRPr="00107C82" w:rsidRDefault="003172EB" w:rsidP="003172EB">
      <w:pPr>
        <w:rPr>
          <w:rFonts w:cstheme="minorHAnsi"/>
          <w:b/>
        </w:rPr>
      </w:pPr>
      <w:r w:rsidRPr="00107C82">
        <w:rPr>
          <w:rFonts w:cstheme="minorHAnsi"/>
          <w:b/>
        </w:rPr>
        <w:t xml:space="preserve">Headline: </w:t>
      </w:r>
      <w:r w:rsidRPr="00107C82">
        <w:rPr>
          <w:rFonts w:eastAsia="Times New Roman" w:cstheme="minorHAnsi"/>
        </w:rPr>
        <w:t>New Corwin texts for your Literacy courses</w:t>
      </w:r>
    </w:p>
    <w:p w:rsidR="003172EB" w:rsidRPr="00107C82" w:rsidRDefault="003172EB" w:rsidP="003172EB">
      <w:pPr>
        <w:spacing w:after="240"/>
        <w:rPr>
          <w:rFonts w:cstheme="minorHAnsi"/>
          <w:b/>
        </w:rPr>
      </w:pPr>
      <w:r w:rsidRPr="00107C82">
        <w:rPr>
          <w:rFonts w:cstheme="minorHAnsi"/>
          <w:b/>
        </w:rPr>
        <w:t xml:space="preserve">Body Copy: </w:t>
      </w:r>
    </w:p>
    <w:p w:rsidR="003172EB" w:rsidRPr="00107C82" w:rsidRDefault="003172EB" w:rsidP="003172EB">
      <w:pPr>
        <w:spacing w:after="240"/>
        <w:rPr>
          <w:rFonts w:eastAsia="Times New Roman" w:cstheme="minorHAnsi"/>
        </w:rPr>
      </w:pPr>
      <w:r w:rsidRPr="00107C82">
        <w:rPr>
          <w:rFonts w:cstheme="minorHAnsi"/>
          <w:b/>
        </w:rPr>
        <w:t xml:space="preserve">Intro Copy: </w:t>
      </w:r>
      <w:r w:rsidRPr="00107C82">
        <w:rPr>
          <w:rFonts w:eastAsia="Times New Roman" w:cstheme="minorHAnsi"/>
        </w:rPr>
        <w:t xml:space="preserve">Corwin titles are research-based, peer-reviewed, and provide timely content that your student counselors will find essential throughout their careers. At an average investment of </w:t>
      </w:r>
      <w:r w:rsidRPr="00107C82">
        <w:rPr>
          <w:rFonts w:eastAsia="Times New Roman" w:cstheme="minorHAnsi"/>
          <w:b/>
        </w:rPr>
        <w:t xml:space="preserve">only </w:t>
      </w:r>
      <w:r w:rsidRPr="003E3D51">
        <w:rPr>
          <w:rFonts w:eastAsia="Times New Roman" w:cstheme="minorHAnsi"/>
          <w:b/>
          <w:highlight w:val="yellow"/>
        </w:rPr>
        <w:t>[Price of books]</w:t>
      </w:r>
      <w:r w:rsidRPr="00107C82">
        <w:rPr>
          <w:rFonts w:eastAsia="Times New Roman" w:cstheme="minorHAnsi"/>
          <w:b/>
        </w:rPr>
        <w:t xml:space="preserve"> per book</w:t>
      </w:r>
      <w:r w:rsidRPr="00107C82">
        <w:rPr>
          <w:rFonts w:eastAsia="Times New Roman" w:cstheme="minorHAnsi"/>
        </w:rPr>
        <w:t>, they bring quality resources and tools on a student-friendly budget.</w:t>
      </w:r>
    </w:p>
    <w:p w:rsidR="004D17EE" w:rsidRPr="001221B3" w:rsidRDefault="004D17EE" w:rsidP="003172EB">
      <w:pPr>
        <w:spacing w:after="240"/>
        <w:rPr>
          <w:rFonts w:cstheme="minorHAnsi"/>
          <w:color w:val="FF0000"/>
        </w:rPr>
      </w:pPr>
      <w:r w:rsidRPr="001221B3">
        <w:rPr>
          <w:rFonts w:cstheme="minorHAnsi"/>
          <w:color w:val="FF0000"/>
        </w:rPr>
        <w:t>(Book cover image</w:t>
      </w:r>
      <w:r w:rsidR="007E2ADA">
        <w:rPr>
          <w:rFonts w:cstheme="minorHAnsi"/>
          <w:color w:val="FF0000"/>
        </w:rPr>
        <w:t>s</w:t>
      </w:r>
      <w:r w:rsidRPr="001221B3">
        <w:rPr>
          <w:rFonts w:cstheme="minorHAnsi"/>
          <w:color w:val="FF0000"/>
        </w:rPr>
        <w:t xml:space="preserve"> on the right-side of copy) </w:t>
      </w:r>
    </w:p>
    <w:p w:rsidR="003172EB" w:rsidRPr="00107C82" w:rsidRDefault="003172EB" w:rsidP="003172EB">
      <w:pPr>
        <w:spacing w:after="240"/>
        <w:rPr>
          <w:rFonts w:cstheme="minorHAnsi"/>
        </w:rPr>
      </w:pPr>
      <w:r w:rsidRPr="00107C82">
        <w:rPr>
          <w:rFonts w:cstheme="minorHAnsi"/>
          <w:b/>
        </w:rPr>
        <w:t>Engagement by Design Copy</w:t>
      </w:r>
      <w:r w:rsidRPr="00107C82">
        <w:rPr>
          <w:rFonts w:cstheme="minorHAnsi"/>
          <w:u w:val="single"/>
        </w:rPr>
        <w:t xml:space="preserve">: </w:t>
      </w:r>
      <w:r w:rsidRPr="00107C82">
        <w:rPr>
          <w:rFonts w:cstheme="minorHAnsi"/>
        </w:rPr>
        <w:t>Every teacher wants engaged students. No student wants to be bored. So why isn’t every classroom teeming with discussion and purposeful activity</w:t>
      </w:r>
      <w:bookmarkStart w:id="0" w:name="_GoBack"/>
      <w:r w:rsidRPr="003E3D51">
        <w:rPr>
          <w:rFonts w:cstheme="minorHAnsi"/>
          <w:i/>
        </w:rPr>
        <w:t>? Engagement by Design</w:t>
      </w:r>
      <w:r w:rsidRPr="00107C82">
        <w:rPr>
          <w:rFonts w:cstheme="minorHAnsi"/>
        </w:rPr>
        <w:t xml:space="preserve"> </w:t>
      </w:r>
      <w:bookmarkEnd w:id="0"/>
      <w:r w:rsidRPr="00107C82">
        <w:rPr>
          <w:rFonts w:cstheme="minorHAnsi"/>
        </w:rPr>
        <w:t xml:space="preserve">gives you a framework for making daily improvements in student engagement. You’ll learn how focusing on </w:t>
      </w:r>
      <w:r w:rsidRPr="00107C82">
        <w:rPr>
          <w:rFonts w:cstheme="minorHAnsi"/>
        </w:rPr>
        <w:lastRenderedPageBreak/>
        <w:t>relationships, clarity, and challenge can put you in control of managing your classroom’s success, one motivated student at a time.</w:t>
      </w:r>
    </w:p>
    <w:p w:rsidR="003172EB" w:rsidRPr="00107C82" w:rsidRDefault="003172EB" w:rsidP="003172EB">
      <w:pPr>
        <w:spacing w:after="240"/>
        <w:rPr>
          <w:rFonts w:cstheme="minorHAnsi"/>
        </w:rPr>
      </w:pPr>
      <w:r w:rsidRPr="00107C82">
        <w:rPr>
          <w:rFonts w:cstheme="minorHAnsi"/>
        </w:rPr>
        <w:t>Price: $34.95</w:t>
      </w:r>
    </w:p>
    <w:p w:rsidR="004D17EE" w:rsidRPr="00107C82" w:rsidRDefault="004D17EE" w:rsidP="004D17EE">
      <w:pPr>
        <w:spacing w:after="240"/>
        <w:rPr>
          <w:rFonts w:cstheme="minorHAnsi"/>
        </w:rPr>
      </w:pPr>
      <w:r w:rsidRPr="00107C82">
        <w:rPr>
          <w:rFonts w:cstheme="minorHAnsi"/>
          <w:b/>
        </w:rPr>
        <w:t xml:space="preserve">Feedback That Moves Writers Forward Copy: </w:t>
      </w:r>
      <w:r w:rsidRPr="00107C82">
        <w:rPr>
          <w:rFonts w:cstheme="minorHAnsi"/>
        </w:rPr>
        <w:t>Patty McGee shows teachers how to put down the red pen and instead give meaningful feedback that allows students to choose a strategy for improving their pieces. Includes how-</w:t>
      </w:r>
      <w:proofErr w:type="spellStart"/>
      <w:proofErr w:type="gramStart"/>
      <w:r w:rsidRPr="00107C82">
        <w:rPr>
          <w:rFonts w:cstheme="minorHAnsi"/>
        </w:rPr>
        <w:t>to’s</w:t>
      </w:r>
      <w:proofErr w:type="spellEnd"/>
      <w:proofErr w:type="gramEnd"/>
      <w:r w:rsidRPr="00107C82">
        <w:rPr>
          <w:rFonts w:cstheme="minorHAnsi"/>
        </w:rPr>
        <w:t xml:space="preserve"> for responding to writers that you can use immediately whether you use a writing program or a workshop model.</w:t>
      </w:r>
    </w:p>
    <w:p w:rsidR="003172EB" w:rsidRPr="00107C82" w:rsidRDefault="004D17EE" w:rsidP="004D17EE">
      <w:pPr>
        <w:spacing w:after="240"/>
        <w:rPr>
          <w:rFonts w:cstheme="minorHAnsi"/>
        </w:rPr>
      </w:pPr>
      <w:r w:rsidRPr="00107C82">
        <w:rPr>
          <w:rFonts w:cstheme="minorHAnsi"/>
        </w:rPr>
        <w:t>Price: $30.95</w:t>
      </w:r>
    </w:p>
    <w:p w:rsidR="004D17EE" w:rsidRPr="00107C82" w:rsidRDefault="004D17EE" w:rsidP="004D17EE">
      <w:pPr>
        <w:spacing w:after="240"/>
        <w:rPr>
          <w:rFonts w:eastAsia="Times New Roman" w:cstheme="minorHAnsi"/>
        </w:rPr>
      </w:pPr>
      <w:r w:rsidRPr="00107C82">
        <w:rPr>
          <w:rFonts w:eastAsia="Times New Roman" w:cstheme="minorHAnsi"/>
          <w:b/>
        </w:rPr>
        <w:t xml:space="preserve">Think Big With Think </w:t>
      </w:r>
      <w:proofErr w:type="spellStart"/>
      <w:r w:rsidRPr="00107C82">
        <w:rPr>
          <w:rFonts w:eastAsia="Times New Roman" w:cstheme="minorHAnsi"/>
          <w:b/>
        </w:rPr>
        <w:t>Alouds</w:t>
      </w:r>
      <w:proofErr w:type="spellEnd"/>
      <w:r w:rsidRPr="00107C82">
        <w:rPr>
          <w:rFonts w:eastAsia="Times New Roman" w:cstheme="minorHAnsi"/>
          <w:b/>
        </w:rPr>
        <w:t xml:space="preserve">, Grades K-5 Copy: </w:t>
      </w:r>
      <w:r w:rsidRPr="00107C82">
        <w:rPr>
          <w:rFonts w:eastAsia="Times New Roman" w:cstheme="minorHAnsi"/>
        </w:rPr>
        <w:t xml:space="preserve">Grab a pencil, and you are on your way to dynamic lessons using Molly’s three-step planning process—read 1—go wild; read 2—whittle it down; read 3—note what you will say. And you focus on just five strategies: asking questions, making inferences, synthesizing, understanding the author’s purpose, and monitoring and clarifying. </w:t>
      </w:r>
    </w:p>
    <w:p w:rsidR="004D17EE" w:rsidRPr="00107C82" w:rsidRDefault="004D17EE" w:rsidP="004D17EE">
      <w:pPr>
        <w:spacing w:after="240"/>
        <w:rPr>
          <w:rFonts w:eastAsia="Times New Roman" w:cstheme="minorHAnsi"/>
        </w:rPr>
      </w:pPr>
      <w:r w:rsidRPr="00107C82">
        <w:rPr>
          <w:rFonts w:eastAsia="Times New Roman" w:cstheme="minorHAnsi"/>
        </w:rPr>
        <w:t>Price: $33.95</w:t>
      </w:r>
    </w:p>
    <w:p w:rsidR="004D17EE" w:rsidRPr="00107C82" w:rsidRDefault="004D17EE" w:rsidP="004D17EE">
      <w:pPr>
        <w:spacing w:after="240"/>
        <w:rPr>
          <w:rFonts w:eastAsia="Times New Roman" w:cstheme="minorHAnsi"/>
        </w:rPr>
      </w:pPr>
      <w:r w:rsidRPr="00107C82">
        <w:rPr>
          <w:rFonts w:eastAsia="Times New Roman" w:cstheme="minorHAnsi"/>
          <w:b/>
        </w:rPr>
        <w:t xml:space="preserve">No More Fake Reading Copy: </w:t>
      </w:r>
      <w:r w:rsidRPr="00107C82">
        <w:rPr>
          <w:rFonts w:eastAsia="Times New Roman" w:cstheme="minorHAnsi"/>
        </w:rPr>
        <w:t>How do you encourage students with little appetite for classic literature to stop faking their way through texts? The answer is in Gordon’s blended model, combining the classics with the motivational power of choice reading. No More Fake Reading shows how to transform your classroom into a vibrant reading environment.</w:t>
      </w:r>
    </w:p>
    <w:p w:rsidR="004D17EE" w:rsidRPr="00107C82" w:rsidRDefault="004D17EE" w:rsidP="004D17EE">
      <w:pPr>
        <w:spacing w:after="240"/>
        <w:rPr>
          <w:rFonts w:cstheme="minorHAnsi"/>
        </w:rPr>
      </w:pPr>
      <w:r w:rsidRPr="00107C82">
        <w:rPr>
          <w:rFonts w:eastAsia="Times New Roman" w:cstheme="minorHAnsi"/>
        </w:rPr>
        <w:t>Price: $29.95</w:t>
      </w:r>
    </w:p>
    <w:p w:rsidR="005B09D3" w:rsidRPr="00107C82" w:rsidRDefault="005B09D3" w:rsidP="003172EB">
      <w:pPr>
        <w:rPr>
          <w:rFonts w:cstheme="minorHAnsi"/>
          <w:b/>
        </w:rPr>
      </w:pPr>
    </w:p>
    <w:sectPr w:rsidR="005B09D3" w:rsidRPr="00107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94B5E"/>
    <w:multiLevelType w:val="hybridMultilevel"/>
    <w:tmpl w:val="212E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EB"/>
    <w:rsid w:val="00107C82"/>
    <w:rsid w:val="001221B3"/>
    <w:rsid w:val="003172EB"/>
    <w:rsid w:val="00331DE6"/>
    <w:rsid w:val="003E3D51"/>
    <w:rsid w:val="004D17EE"/>
    <w:rsid w:val="005B09D3"/>
    <w:rsid w:val="007E2ADA"/>
    <w:rsid w:val="00B8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80164-B2F7-4590-A001-AC342C1E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2EB"/>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0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8</cp:revision>
  <dcterms:created xsi:type="dcterms:W3CDTF">2017-11-22T17:28:00Z</dcterms:created>
  <dcterms:modified xsi:type="dcterms:W3CDTF">2017-12-29T00:18:00Z</dcterms:modified>
</cp:coreProperties>
</file>