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21" w:rsidRPr="000A0589" w:rsidRDefault="001C3721" w:rsidP="001C3721">
      <w:pPr>
        <w:rPr>
          <w:rFonts w:cstheme="minorHAnsi"/>
        </w:rPr>
      </w:pPr>
      <w:r w:rsidRPr="000A0589">
        <w:rPr>
          <w:rFonts w:cstheme="minorHAnsi"/>
          <w:b/>
        </w:rPr>
        <w:t xml:space="preserve">Title: </w:t>
      </w:r>
      <w:r w:rsidRPr="000A0589">
        <w:rPr>
          <w:rFonts w:cstheme="minorHAnsi"/>
          <w:color w:val="000000"/>
          <w:shd w:val="clear" w:color="auto" w:fill="FFFFFF"/>
        </w:rPr>
        <w:t xml:space="preserve">Think Big With Think </w:t>
      </w:r>
      <w:proofErr w:type="spellStart"/>
      <w:r w:rsidRPr="000A0589">
        <w:rPr>
          <w:rFonts w:cstheme="minorHAnsi"/>
          <w:color w:val="000000"/>
          <w:shd w:val="clear" w:color="auto" w:fill="FFFFFF"/>
        </w:rPr>
        <w:t>Alouds</w:t>
      </w:r>
      <w:proofErr w:type="spellEnd"/>
      <w:r w:rsidRPr="000A0589">
        <w:rPr>
          <w:rFonts w:cstheme="minorHAnsi"/>
          <w:color w:val="000000"/>
          <w:shd w:val="clear" w:color="auto" w:fill="FFFFFF"/>
        </w:rPr>
        <w:t>, Grades K-5</w:t>
      </w:r>
    </w:p>
    <w:p w:rsidR="001C3721" w:rsidRPr="000A0589" w:rsidRDefault="001C3721" w:rsidP="001C3721">
      <w:pPr>
        <w:rPr>
          <w:rFonts w:cstheme="minorHAnsi"/>
          <w:b/>
        </w:rPr>
      </w:pPr>
      <w:r w:rsidRPr="000A0589">
        <w:rPr>
          <w:rFonts w:cstheme="minorHAnsi"/>
          <w:b/>
        </w:rPr>
        <w:t xml:space="preserve">Subtitle: </w:t>
      </w:r>
      <w:r w:rsidRPr="000A0589">
        <w:rPr>
          <w:rFonts w:cstheme="minorHAnsi"/>
          <w:color w:val="000000"/>
          <w:shd w:val="clear" w:color="auto" w:fill="FFFFFF"/>
        </w:rPr>
        <w:t>A Three-Step Planning Process That Develops Strategic Readers</w:t>
      </w:r>
    </w:p>
    <w:p w:rsidR="001C3721" w:rsidRPr="000A0589" w:rsidRDefault="001C3721" w:rsidP="001C3721">
      <w:pPr>
        <w:rPr>
          <w:rFonts w:eastAsia="Times New Roman" w:cstheme="minorHAnsi"/>
        </w:rPr>
      </w:pPr>
      <w:r w:rsidRPr="000A0589">
        <w:rPr>
          <w:rFonts w:cstheme="minorHAnsi"/>
          <w:b/>
        </w:rPr>
        <w:t xml:space="preserve">Author(s): </w:t>
      </w:r>
      <w:r w:rsidRPr="000A0589">
        <w:rPr>
          <w:rFonts w:eastAsia="Times New Roman" w:cstheme="minorHAnsi"/>
        </w:rPr>
        <w:t>Molly Ness</w:t>
      </w:r>
    </w:p>
    <w:p w:rsidR="001C3721" w:rsidRPr="000A0589" w:rsidRDefault="001C3721" w:rsidP="001C3721">
      <w:pPr>
        <w:rPr>
          <w:rFonts w:cstheme="minorHAnsi"/>
          <w:b/>
        </w:rPr>
      </w:pPr>
      <w:r w:rsidRPr="000A0589">
        <w:rPr>
          <w:rFonts w:cstheme="minorHAnsi"/>
          <w:b/>
        </w:rPr>
        <w:t xml:space="preserve">ISBN: </w:t>
      </w:r>
      <w:r w:rsidRPr="000A0589">
        <w:rPr>
          <w:rFonts w:cstheme="minorHAnsi"/>
          <w:color w:val="000000"/>
          <w:shd w:val="clear" w:color="auto" w:fill="FFFFFF"/>
        </w:rPr>
        <w:t>978-1-5063-6496-4</w:t>
      </w:r>
    </w:p>
    <w:p w:rsidR="001C3721" w:rsidRPr="000A0589" w:rsidRDefault="001C3721" w:rsidP="001C3721">
      <w:pPr>
        <w:rPr>
          <w:rFonts w:cstheme="minorHAnsi"/>
          <w:b/>
        </w:rPr>
      </w:pPr>
      <w:r w:rsidRPr="000A0589">
        <w:rPr>
          <w:rFonts w:cstheme="minorHAnsi"/>
          <w:b/>
        </w:rPr>
        <w:t xml:space="preserve">List Price: </w:t>
      </w:r>
      <w:r w:rsidRPr="000A0589">
        <w:rPr>
          <w:rFonts w:cstheme="minorHAnsi"/>
        </w:rPr>
        <w:t>$33.95</w:t>
      </w:r>
    </w:p>
    <w:p w:rsidR="001C3721" w:rsidRPr="000A0589" w:rsidRDefault="001C3721" w:rsidP="001C3721">
      <w:pPr>
        <w:rPr>
          <w:rFonts w:cstheme="minorHAnsi"/>
          <w:b/>
        </w:rPr>
      </w:pPr>
      <w:r w:rsidRPr="000A0589">
        <w:rPr>
          <w:rFonts w:cstheme="minorHAnsi"/>
          <w:b/>
        </w:rPr>
        <w:t xml:space="preserve">Subject Line: </w:t>
      </w:r>
      <w:r w:rsidRPr="000A0589">
        <w:rPr>
          <w:rFonts w:cstheme="minorHAnsi"/>
        </w:rPr>
        <w:t>Give your teachers an action plan for reading</w:t>
      </w:r>
    </w:p>
    <w:p w:rsidR="001C3721" w:rsidRPr="000A0589" w:rsidRDefault="001C3721" w:rsidP="001C3721">
      <w:pPr>
        <w:rPr>
          <w:rFonts w:cstheme="minorHAnsi"/>
          <w:b/>
        </w:rPr>
      </w:pPr>
      <w:r w:rsidRPr="000A0589">
        <w:rPr>
          <w:rFonts w:cstheme="minorHAnsi"/>
          <w:b/>
        </w:rPr>
        <w:t xml:space="preserve">Teaser Line: </w:t>
      </w:r>
      <w:r w:rsidRPr="000A0589">
        <w:rPr>
          <w:rFonts w:cstheme="minorHAnsi"/>
        </w:rPr>
        <w:t>Develop strategic readers</w:t>
      </w:r>
    </w:p>
    <w:p w:rsidR="001C3721" w:rsidRPr="000A0589" w:rsidRDefault="001C3721" w:rsidP="001C3721">
      <w:pPr>
        <w:rPr>
          <w:rFonts w:cstheme="minorHAnsi"/>
          <w:b/>
        </w:rPr>
      </w:pPr>
      <w:r w:rsidRPr="000A0589">
        <w:rPr>
          <w:rFonts w:cstheme="minorHAnsi"/>
          <w:b/>
        </w:rPr>
        <w:t xml:space="preserve">Headline: </w:t>
      </w:r>
      <w:r w:rsidRPr="000A0589">
        <w:rPr>
          <w:rFonts w:cstheme="minorHAnsi"/>
        </w:rPr>
        <w:t xml:space="preserve">Harness the power of think </w:t>
      </w:r>
      <w:proofErr w:type="spellStart"/>
      <w:r w:rsidRPr="000A0589">
        <w:rPr>
          <w:rFonts w:cstheme="minorHAnsi"/>
        </w:rPr>
        <w:t>alouds</w:t>
      </w:r>
      <w:proofErr w:type="spellEnd"/>
    </w:p>
    <w:p w:rsidR="001C3721" w:rsidRPr="000A0589" w:rsidRDefault="001C3721" w:rsidP="001C3721">
      <w:pPr>
        <w:rPr>
          <w:rFonts w:cstheme="minorHAnsi"/>
          <w:u w:val="single"/>
        </w:rPr>
      </w:pPr>
      <w:r w:rsidRPr="000A0589">
        <w:rPr>
          <w:rFonts w:cstheme="minorHAnsi"/>
          <w:b/>
        </w:rPr>
        <w:t xml:space="preserve">Body Copy: </w:t>
      </w:r>
      <w:r w:rsidRPr="000A0589">
        <w:rPr>
          <w:rFonts w:cstheme="minorHAnsi"/>
          <w:u w:val="single"/>
        </w:rPr>
        <w:t xml:space="preserve">Explore book (Call to Action below book cover image) </w:t>
      </w:r>
    </w:p>
    <w:p w:rsidR="001C3721" w:rsidRPr="000B2A8D" w:rsidRDefault="00362E4E" w:rsidP="001C3721">
      <w:pPr>
        <w:rPr>
          <w:rFonts w:cstheme="minorHAnsi"/>
          <w:color w:val="FF0000"/>
        </w:rPr>
      </w:pPr>
      <w:r w:rsidRPr="000B2A8D">
        <w:rPr>
          <w:rFonts w:cstheme="minorHAnsi"/>
          <w:color w:val="FF0000"/>
        </w:rPr>
        <w:t xml:space="preserve"> </w:t>
      </w:r>
      <w:r w:rsidR="001C3721" w:rsidRPr="000B2A8D">
        <w:rPr>
          <w:rFonts w:cstheme="minorHAnsi"/>
          <w:color w:val="FF0000"/>
        </w:rPr>
        <w:t>(Book cover image</w:t>
      </w:r>
      <w:r w:rsidR="005822AF" w:rsidRPr="000B2A8D">
        <w:rPr>
          <w:rFonts w:cstheme="minorHAnsi"/>
          <w:color w:val="FF0000"/>
        </w:rPr>
        <w:t xml:space="preserve"> and author image on</w:t>
      </w:r>
      <w:r w:rsidR="001C3721" w:rsidRPr="000B2A8D">
        <w:rPr>
          <w:rFonts w:cstheme="minorHAnsi"/>
          <w:color w:val="FF0000"/>
        </w:rPr>
        <w:t xml:space="preserve"> right-side of copy)</w:t>
      </w:r>
    </w:p>
    <w:p w:rsidR="00947227" w:rsidRPr="000A0589" w:rsidRDefault="001C3721" w:rsidP="001C3721">
      <w:pPr>
        <w:rPr>
          <w:rFonts w:eastAsia="Times New Roman" w:cstheme="minorHAnsi"/>
        </w:rPr>
      </w:pPr>
      <w:r w:rsidRPr="00B73E26">
        <w:rPr>
          <w:rFonts w:eastAsia="Times New Roman" w:cstheme="minorHAnsi"/>
          <w:i/>
        </w:rPr>
        <w:t xml:space="preserve">Think Big with Think </w:t>
      </w:r>
      <w:proofErr w:type="spellStart"/>
      <w:r w:rsidRPr="00B73E26">
        <w:rPr>
          <w:rFonts w:eastAsia="Times New Roman" w:cstheme="minorHAnsi"/>
          <w:i/>
        </w:rPr>
        <w:t>Alouds</w:t>
      </w:r>
      <w:proofErr w:type="spellEnd"/>
      <w:r w:rsidRPr="000A0589">
        <w:rPr>
          <w:rFonts w:eastAsia="Times New Roman" w:cstheme="minorHAnsi"/>
        </w:rPr>
        <w:t xml:space="preserve"> gives your teachers an actionable approach for improving students reading skills, based on the author’s yearlong, classroom-based research. Molly Ness combines the power of think </w:t>
      </w:r>
      <w:proofErr w:type="spellStart"/>
      <w:r w:rsidRPr="000A0589">
        <w:rPr>
          <w:rFonts w:eastAsia="Times New Roman" w:cstheme="minorHAnsi"/>
        </w:rPr>
        <w:t>alouds</w:t>
      </w:r>
      <w:proofErr w:type="spellEnd"/>
      <w:r w:rsidRPr="000A0589">
        <w:rPr>
          <w:rFonts w:eastAsia="Times New Roman" w:cstheme="minorHAnsi"/>
        </w:rPr>
        <w:t xml:space="preserve"> with more than 20 ready-made scripts, group activities, and a companion website, giving your teachers an advantage they can put to work every day</w:t>
      </w:r>
    </w:p>
    <w:p w:rsidR="001C3721" w:rsidRPr="000A0589" w:rsidRDefault="001C3721" w:rsidP="001C3721">
      <w:pPr>
        <w:rPr>
          <w:rFonts w:eastAsia="Times New Roman" w:cstheme="minorHAnsi"/>
          <w:b/>
        </w:rPr>
      </w:pPr>
      <w:r w:rsidRPr="000A0589">
        <w:rPr>
          <w:rFonts w:eastAsia="Times New Roman" w:cstheme="minorHAnsi"/>
          <w:b/>
        </w:rPr>
        <w:t xml:space="preserve">Author Copy: </w:t>
      </w:r>
      <w:r w:rsidRPr="000A0589">
        <w:rPr>
          <w:rStyle w:val="Strong"/>
          <w:rFonts w:cstheme="minorHAnsi"/>
          <w:color w:val="333333"/>
          <w:shd w:val="clear" w:color="auto" w:fill="FFFFFF"/>
        </w:rPr>
        <w:t>Molly Ness </w:t>
      </w:r>
      <w:r w:rsidRPr="000A0589">
        <w:rPr>
          <w:rFonts w:cstheme="minorHAnsi"/>
          <w:color w:val="333333"/>
          <w:shd w:val="clear" w:color="auto" w:fill="FFFFFF"/>
        </w:rPr>
        <w:t xml:space="preserve">is an associate professor at Fordham University’s Graduate School of Education.  She graduated Phi Beta Kappa from Johns Hopkins University, and earned her PhD in Reading Education from the University of Virginia.  Her research focuses on reading comprehension instruction, the instructional decisions and beliefs of preservice and </w:t>
      </w:r>
      <w:proofErr w:type="spellStart"/>
      <w:r w:rsidRPr="000A0589">
        <w:rPr>
          <w:rFonts w:cstheme="minorHAnsi"/>
          <w:color w:val="333333"/>
          <w:shd w:val="clear" w:color="auto" w:fill="FFFFFF"/>
        </w:rPr>
        <w:t>ins</w:t>
      </w:r>
      <w:bookmarkStart w:id="0" w:name="_GoBack"/>
      <w:bookmarkEnd w:id="0"/>
      <w:r w:rsidRPr="000A0589">
        <w:rPr>
          <w:rFonts w:cstheme="minorHAnsi"/>
          <w:color w:val="333333"/>
          <w:shd w:val="clear" w:color="auto" w:fill="FFFFFF"/>
        </w:rPr>
        <w:t>ervice</w:t>
      </w:r>
      <w:proofErr w:type="spellEnd"/>
      <w:r w:rsidRPr="000A0589">
        <w:rPr>
          <w:rFonts w:cstheme="minorHAnsi"/>
          <w:color w:val="333333"/>
          <w:shd w:val="clear" w:color="auto" w:fill="FFFFFF"/>
        </w:rPr>
        <w:t xml:space="preserve"> teachers, and the assessment and diagnosis of struggling readers.  A former Teach For America corps member, she is an experienced classroom teacher.  </w:t>
      </w:r>
    </w:p>
    <w:sectPr w:rsidR="001C3721" w:rsidRPr="000A0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21"/>
    <w:rsid w:val="000A0589"/>
    <w:rsid w:val="000B2A8D"/>
    <w:rsid w:val="001C3721"/>
    <w:rsid w:val="00362E4E"/>
    <w:rsid w:val="005822AF"/>
    <w:rsid w:val="00947227"/>
    <w:rsid w:val="00B7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F4E2-EB5A-4D8F-BA90-FBF7415E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721"/>
    <w:rPr>
      <w:color w:val="0563C1" w:themeColor="hyperlink"/>
      <w:u w:val="single"/>
    </w:rPr>
  </w:style>
  <w:style w:type="character" w:styleId="Strong">
    <w:name w:val="Strong"/>
    <w:basedOn w:val="DefaultParagraphFont"/>
    <w:uiPriority w:val="22"/>
    <w:qFormat/>
    <w:rsid w:val="001C3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7</cp:revision>
  <dcterms:created xsi:type="dcterms:W3CDTF">2017-11-22T19:34:00Z</dcterms:created>
  <dcterms:modified xsi:type="dcterms:W3CDTF">2017-12-29T00:17:00Z</dcterms:modified>
</cp:coreProperties>
</file>