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FA" w:rsidRPr="00CE32FA" w:rsidRDefault="00CE32FA" w:rsidP="00CE32FA">
      <w:pPr>
        <w:rPr>
          <w:rFonts w:cstheme="minorHAnsi"/>
        </w:rPr>
      </w:pPr>
      <w:r w:rsidRPr="00CE32FA">
        <w:rPr>
          <w:rFonts w:cstheme="minorHAnsi"/>
          <w:b/>
        </w:rPr>
        <w:t xml:space="preserve">Title: </w:t>
      </w:r>
      <w:r w:rsidRPr="00CE32FA">
        <w:rPr>
          <w:rFonts w:cstheme="minorHAnsi"/>
        </w:rPr>
        <w:t xml:space="preserve">1. </w:t>
      </w:r>
      <w:r w:rsidRPr="00CE32FA">
        <w:rPr>
          <w:rFonts w:cstheme="minorHAnsi"/>
          <w:color w:val="000000"/>
          <w:shd w:val="clear" w:color="auto" w:fill="FFFFFF"/>
        </w:rPr>
        <w:t>The Common Core Mathematics Companion: The Standards Decoded, High School</w:t>
      </w:r>
    </w:p>
    <w:p w:rsidR="00CE32FA" w:rsidRPr="00CE32FA" w:rsidRDefault="00CE32FA" w:rsidP="00CE32FA">
      <w:pPr>
        <w:rPr>
          <w:rFonts w:cstheme="minorHAnsi"/>
        </w:rPr>
      </w:pPr>
      <w:r w:rsidRPr="00CE32FA">
        <w:rPr>
          <w:rFonts w:cstheme="minorHAnsi"/>
        </w:rPr>
        <w:t xml:space="preserve">2. </w:t>
      </w:r>
      <w:r w:rsidRPr="00CE32FA">
        <w:rPr>
          <w:rFonts w:cstheme="minorHAnsi"/>
          <w:color w:val="000000"/>
          <w:shd w:val="clear" w:color="auto" w:fill="FFFFFF"/>
        </w:rPr>
        <w:t>Mine the Gap for Mathematical Understanding, Grades 6-8</w:t>
      </w:r>
    </w:p>
    <w:p w:rsidR="00CE32FA" w:rsidRPr="00CE32FA" w:rsidRDefault="00CE32FA" w:rsidP="00CE32FA">
      <w:pPr>
        <w:rPr>
          <w:rFonts w:cstheme="minorHAnsi"/>
        </w:rPr>
      </w:pPr>
      <w:r w:rsidRPr="00CE32FA">
        <w:rPr>
          <w:rFonts w:cstheme="minorHAnsi"/>
        </w:rPr>
        <w:t xml:space="preserve">3. </w:t>
      </w:r>
      <w:r w:rsidRPr="00CE32FA">
        <w:rPr>
          <w:rFonts w:cstheme="minorHAnsi"/>
          <w:color w:val="000000"/>
          <w:shd w:val="clear" w:color="auto" w:fill="FFFFFF"/>
        </w:rPr>
        <w:t>Mathematical Argumentation in Middle School-The What, Why, and How</w:t>
      </w:r>
    </w:p>
    <w:p w:rsidR="00CE32FA" w:rsidRPr="00CE32FA" w:rsidRDefault="00CE32FA" w:rsidP="00CE32FA">
      <w:pPr>
        <w:rPr>
          <w:rFonts w:cstheme="minorHAnsi"/>
        </w:rPr>
      </w:pPr>
      <w:r w:rsidRPr="00CE32FA">
        <w:rPr>
          <w:rFonts w:cstheme="minorHAnsi"/>
          <w:b/>
        </w:rPr>
        <w:t xml:space="preserve">Subtitle: </w:t>
      </w:r>
      <w:r w:rsidRPr="00CE32FA">
        <w:rPr>
          <w:rFonts w:cstheme="minorHAnsi"/>
        </w:rPr>
        <w:t xml:space="preserve">1. </w:t>
      </w:r>
      <w:r w:rsidRPr="00CE32FA">
        <w:rPr>
          <w:rFonts w:cstheme="minorHAnsi"/>
          <w:color w:val="000000"/>
          <w:shd w:val="clear" w:color="auto" w:fill="FFFFFF"/>
        </w:rPr>
        <w:t>What They Say, What They Mean, How to Teach Them</w:t>
      </w:r>
    </w:p>
    <w:p w:rsidR="00CE32FA" w:rsidRPr="00CE32FA" w:rsidRDefault="00CE32FA" w:rsidP="00CE32FA">
      <w:pPr>
        <w:rPr>
          <w:rFonts w:cstheme="minorHAnsi"/>
        </w:rPr>
      </w:pPr>
      <w:r w:rsidRPr="00CE32FA">
        <w:rPr>
          <w:rFonts w:cstheme="minorHAnsi"/>
        </w:rPr>
        <w:t xml:space="preserve">2. </w:t>
      </w:r>
      <w:r w:rsidRPr="00CE32FA">
        <w:rPr>
          <w:rFonts w:cstheme="minorHAnsi"/>
          <w:color w:val="000000"/>
          <w:shd w:val="clear" w:color="auto" w:fill="FFFFFF"/>
        </w:rPr>
        <w:t xml:space="preserve">Common Holes and Misconceptions and What </w:t>
      </w:r>
      <w:proofErr w:type="gramStart"/>
      <w:r w:rsidRPr="00CE32FA">
        <w:rPr>
          <w:rFonts w:cstheme="minorHAnsi"/>
          <w:color w:val="000000"/>
          <w:shd w:val="clear" w:color="auto" w:fill="FFFFFF"/>
        </w:rPr>
        <w:t>To</w:t>
      </w:r>
      <w:proofErr w:type="gramEnd"/>
      <w:r w:rsidRPr="00CE32FA">
        <w:rPr>
          <w:rFonts w:cstheme="minorHAnsi"/>
          <w:color w:val="000000"/>
          <w:shd w:val="clear" w:color="auto" w:fill="FFFFFF"/>
        </w:rPr>
        <w:t xml:space="preserve"> Do About Them</w:t>
      </w:r>
    </w:p>
    <w:p w:rsidR="00CE32FA" w:rsidRPr="00CE32FA" w:rsidRDefault="00CE32FA" w:rsidP="00CE32FA">
      <w:pPr>
        <w:rPr>
          <w:rFonts w:cstheme="minorHAnsi"/>
        </w:rPr>
      </w:pPr>
      <w:r w:rsidRPr="00CE32FA">
        <w:rPr>
          <w:rFonts w:cstheme="minorHAnsi"/>
        </w:rPr>
        <w:t xml:space="preserve">3. </w:t>
      </w:r>
      <w:r w:rsidRPr="00CE32FA">
        <w:rPr>
          <w:rFonts w:cstheme="minorHAnsi"/>
          <w:color w:val="000000"/>
          <w:shd w:val="clear" w:color="auto" w:fill="FFFFFF"/>
        </w:rPr>
        <w:t xml:space="preserve">A Step-by-Step Guide </w:t>
      </w:r>
      <w:proofErr w:type="gramStart"/>
      <w:r w:rsidRPr="00CE32FA">
        <w:rPr>
          <w:rFonts w:cstheme="minorHAnsi"/>
          <w:color w:val="000000"/>
          <w:shd w:val="clear" w:color="auto" w:fill="FFFFFF"/>
        </w:rPr>
        <w:t>With</w:t>
      </w:r>
      <w:proofErr w:type="gramEnd"/>
      <w:r w:rsidRPr="00CE32FA">
        <w:rPr>
          <w:rFonts w:cstheme="minorHAnsi"/>
          <w:color w:val="000000"/>
          <w:shd w:val="clear" w:color="auto" w:fill="FFFFFF"/>
        </w:rPr>
        <w:t xml:space="preserve"> Activities, Games, and Lesson Planning Tools</w:t>
      </w:r>
    </w:p>
    <w:p w:rsidR="00CE32FA" w:rsidRPr="00CE32FA" w:rsidRDefault="00CE32FA" w:rsidP="00CE32FA">
      <w:pPr>
        <w:rPr>
          <w:rFonts w:cstheme="minorHAnsi"/>
        </w:rPr>
      </w:pPr>
      <w:r w:rsidRPr="00CE32FA">
        <w:rPr>
          <w:rFonts w:cstheme="minorHAnsi"/>
          <w:b/>
        </w:rPr>
        <w:t xml:space="preserve">Author(s): </w:t>
      </w:r>
      <w:r w:rsidRPr="00CE32FA">
        <w:rPr>
          <w:rFonts w:cstheme="minorHAnsi"/>
        </w:rPr>
        <w:t xml:space="preserve">1. Frederick L. Dillon, W. Gary Martin, Basil M. Conway IV, Marilyn E. </w:t>
      </w:r>
      <w:proofErr w:type="spellStart"/>
      <w:r w:rsidRPr="00CE32FA">
        <w:rPr>
          <w:rFonts w:cstheme="minorHAnsi"/>
        </w:rPr>
        <w:t>Strutchens</w:t>
      </w:r>
      <w:proofErr w:type="spellEnd"/>
      <w:r w:rsidRPr="00CE32FA">
        <w:rPr>
          <w:rFonts w:cstheme="minorHAnsi"/>
        </w:rPr>
        <w:t xml:space="preserve"> </w:t>
      </w:r>
    </w:p>
    <w:p w:rsidR="00CE32FA" w:rsidRPr="00CE32FA" w:rsidRDefault="00CE32FA" w:rsidP="00CE32FA">
      <w:pPr>
        <w:rPr>
          <w:rFonts w:cstheme="minorHAnsi"/>
        </w:rPr>
      </w:pPr>
      <w:r w:rsidRPr="00CE32FA">
        <w:rPr>
          <w:rFonts w:cstheme="minorHAnsi"/>
        </w:rPr>
        <w:t xml:space="preserve">2. John </w:t>
      </w:r>
      <w:proofErr w:type="spellStart"/>
      <w:r w:rsidRPr="00CE32FA">
        <w:rPr>
          <w:rFonts w:cstheme="minorHAnsi"/>
        </w:rPr>
        <w:t>SanGiovanni</w:t>
      </w:r>
      <w:proofErr w:type="spellEnd"/>
      <w:r w:rsidRPr="00CE32FA">
        <w:rPr>
          <w:rFonts w:cstheme="minorHAnsi"/>
        </w:rPr>
        <w:t>, Jennifer Rose Novak</w:t>
      </w:r>
    </w:p>
    <w:p w:rsidR="00CE32FA" w:rsidRPr="00CE32FA" w:rsidRDefault="00CE32FA" w:rsidP="00CE32FA">
      <w:pPr>
        <w:rPr>
          <w:rFonts w:cstheme="minorHAnsi"/>
        </w:rPr>
      </w:pPr>
      <w:r w:rsidRPr="00CE32FA">
        <w:rPr>
          <w:rFonts w:cstheme="minorHAnsi"/>
        </w:rPr>
        <w:t xml:space="preserve">3. Jennifer Knudsen, </w:t>
      </w:r>
      <w:proofErr w:type="spellStart"/>
      <w:r w:rsidRPr="00CE32FA">
        <w:rPr>
          <w:rFonts w:cstheme="minorHAnsi"/>
        </w:rPr>
        <w:t>Harriette</w:t>
      </w:r>
      <w:proofErr w:type="spellEnd"/>
      <w:r w:rsidRPr="00CE32FA">
        <w:rPr>
          <w:rFonts w:cstheme="minorHAnsi"/>
        </w:rPr>
        <w:t xml:space="preserve"> S. Stevens, Teresa Lara-</w:t>
      </w:r>
      <w:proofErr w:type="spellStart"/>
      <w:r w:rsidRPr="00CE32FA">
        <w:rPr>
          <w:rFonts w:cstheme="minorHAnsi"/>
        </w:rPr>
        <w:t>Meloy</w:t>
      </w:r>
      <w:proofErr w:type="spellEnd"/>
      <w:r w:rsidRPr="00CE32FA">
        <w:rPr>
          <w:rFonts w:cstheme="minorHAnsi"/>
        </w:rPr>
        <w:t xml:space="preserve">, </w:t>
      </w:r>
      <w:proofErr w:type="spellStart"/>
      <w:r w:rsidRPr="00CE32FA">
        <w:rPr>
          <w:rFonts w:cstheme="minorHAnsi"/>
        </w:rPr>
        <w:t>Hee-Joon</w:t>
      </w:r>
      <w:proofErr w:type="spellEnd"/>
      <w:r w:rsidRPr="00CE32FA">
        <w:rPr>
          <w:rFonts w:cstheme="minorHAnsi"/>
        </w:rPr>
        <w:t xml:space="preserve"> Kim, Nicole </w:t>
      </w:r>
      <w:proofErr w:type="spellStart"/>
      <w:r w:rsidRPr="00CE32FA">
        <w:rPr>
          <w:rFonts w:cstheme="minorHAnsi"/>
        </w:rPr>
        <w:t>Shechtman</w:t>
      </w:r>
      <w:proofErr w:type="spellEnd"/>
    </w:p>
    <w:p w:rsidR="00CE32FA" w:rsidRPr="00CE32FA" w:rsidRDefault="00CE32FA" w:rsidP="00CE32FA">
      <w:pPr>
        <w:rPr>
          <w:rFonts w:cstheme="minorHAnsi"/>
        </w:rPr>
      </w:pPr>
      <w:r w:rsidRPr="00CE32FA">
        <w:rPr>
          <w:rFonts w:cstheme="minorHAnsi"/>
          <w:b/>
        </w:rPr>
        <w:t xml:space="preserve">ISBN: </w:t>
      </w:r>
      <w:r w:rsidRPr="00CE32FA">
        <w:rPr>
          <w:rFonts w:cstheme="minorHAnsi"/>
        </w:rPr>
        <w:t>1. 978-1-5063-3226-0</w:t>
      </w:r>
    </w:p>
    <w:p w:rsidR="00CE32FA" w:rsidRPr="00CE32FA" w:rsidRDefault="00CE32FA" w:rsidP="00CE32FA">
      <w:pPr>
        <w:rPr>
          <w:rFonts w:cstheme="minorHAnsi"/>
        </w:rPr>
      </w:pPr>
      <w:r w:rsidRPr="00CE32FA">
        <w:rPr>
          <w:rFonts w:cstheme="minorHAnsi"/>
        </w:rPr>
        <w:t xml:space="preserve">2. </w:t>
      </w:r>
      <w:r w:rsidRPr="00CE32FA">
        <w:rPr>
          <w:rFonts w:cstheme="minorHAnsi"/>
          <w:color w:val="000000"/>
          <w:shd w:val="clear" w:color="auto" w:fill="FFFFFF"/>
        </w:rPr>
        <w:t>978-1-5063-7982-1</w:t>
      </w:r>
    </w:p>
    <w:p w:rsidR="00CE32FA" w:rsidRPr="00CE32FA" w:rsidRDefault="00CE32FA" w:rsidP="00CE32FA">
      <w:pPr>
        <w:rPr>
          <w:rFonts w:cstheme="minorHAnsi"/>
        </w:rPr>
      </w:pPr>
      <w:r w:rsidRPr="00CE32FA">
        <w:rPr>
          <w:rFonts w:cstheme="minorHAnsi"/>
        </w:rPr>
        <w:t xml:space="preserve">3. </w:t>
      </w:r>
      <w:r w:rsidRPr="00CE32FA">
        <w:rPr>
          <w:rFonts w:cstheme="minorHAnsi"/>
          <w:color w:val="000000"/>
          <w:shd w:val="clear" w:color="auto" w:fill="FFFFFF"/>
        </w:rPr>
        <w:t>978-1-5063-7669-1</w:t>
      </w:r>
    </w:p>
    <w:p w:rsidR="00CE32FA" w:rsidRPr="00CE32FA" w:rsidRDefault="00CE32FA" w:rsidP="00CE32FA">
      <w:pPr>
        <w:rPr>
          <w:rFonts w:cstheme="minorHAnsi"/>
        </w:rPr>
      </w:pPr>
      <w:r w:rsidRPr="00CE32FA">
        <w:rPr>
          <w:rFonts w:cstheme="minorHAnsi"/>
          <w:b/>
        </w:rPr>
        <w:t xml:space="preserve">List Price: </w:t>
      </w:r>
      <w:r w:rsidRPr="00CE32FA">
        <w:rPr>
          <w:rFonts w:cstheme="minorHAnsi"/>
        </w:rPr>
        <w:t>1. $36.95</w:t>
      </w:r>
    </w:p>
    <w:p w:rsidR="00CE32FA" w:rsidRPr="00CE32FA" w:rsidRDefault="00CE32FA" w:rsidP="00CE32FA">
      <w:pPr>
        <w:rPr>
          <w:rFonts w:cstheme="minorHAnsi"/>
        </w:rPr>
      </w:pPr>
      <w:r w:rsidRPr="00CE32FA">
        <w:rPr>
          <w:rFonts w:cstheme="minorHAnsi"/>
        </w:rPr>
        <w:t>2. $34.95</w:t>
      </w:r>
    </w:p>
    <w:p w:rsidR="00CE32FA" w:rsidRPr="00CE32FA" w:rsidRDefault="00CE32FA" w:rsidP="00CE32FA">
      <w:pPr>
        <w:rPr>
          <w:rFonts w:cstheme="minorHAnsi"/>
        </w:rPr>
      </w:pPr>
      <w:r w:rsidRPr="00CE32FA">
        <w:rPr>
          <w:rFonts w:cstheme="minorHAnsi"/>
        </w:rPr>
        <w:t>3. $30.95</w:t>
      </w:r>
    </w:p>
    <w:p w:rsidR="00CE32FA" w:rsidRPr="00CE32FA" w:rsidRDefault="00CE32FA" w:rsidP="00CE32FA">
      <w:pPr>
        <w:rPr>
          <w:rFonts w:cstheme="minorHAnsi"/>
          <w:b/>
        </w:rPr>
      </w:pPr>
      <w:r w:rsidRPr="00CE32FA">
        <w:rPr>
          <w:rFonts w:cstheme="minorHAnsi"/>
          <w:b/>
        </w:rPr>
        <w:t xml:space="preserve">Subject Line: </w:t>
      </w:r>
      <w:r w:rsidRPr="00CE32FA">
        <w:rPr>
          <w:rFonts w:cstheme="minorHAnsi"/>
        </w:rPr>
        <w:t>Corwin Math titles</w:t>
      </w:r>
    </w:p>
    <w:p w:rsidR="00CE32FA" w:rsidRPr="00CE32FA" w:rsidRDefault="00CE32FA" w:rsidP="00CE32FA">
      <w:pPr>
        <w:rPr>
          <w:rFonts w:cstheme="minorHAnsi"/>
          <w:b/>
        </w:rPr>
      </w:pPr>
      <w:r w:rsidRPr="00CE32FA">
        <w:rPr>
          <w:rFonts w:cstheme="minorHAnsi"/>
          <w:b/>
        </w:rPr>
        <w:t xml:space="preserve">Teaser Line: </w:t>
      </w:r>
      <w:r w:rsidRPr="00CE32FA">
        <w:rPr>
          <w:rFonts w:cstheme="minorHAnsi"/>
          <w:color w:val="333333"/>
        </w:rPr>
        <w:t>Request a complimentary copy for your courses today</w:t>
      </w:r>
    </w:p>
    <w:p w:rsidR="00CE32FA" w:rsidRPr="00CE32FA" w:rsidRDefault="00CE32FA" w:rsidP="00CE32FA">
      <w:pPr>
        <w:rPr>
          <w:rFonts w:cstheme="minorHAnsi"/>
          <w:b/>
        </w:rPr>
      </w:pPr>
      <w:r w:rsidRPr="00CE32FA">
        <w:rPr>
          <w:rFonts w:cstheme="minorHAnsi"/>
          <w:b/>
        </w:rPr>
        <w:t xml:space="preserve">Headline: </w:t>
      </w:r>
      <w:r w:rsidRPr="00CE32FA">
        <w:rPr>
          <w:rFonts w:eastAsia="Times New Roman" w:cstheme="minorHAnsi"/>
        </w:rPr>
        <w:t>New Corwin texts for your math courses</w:t>
      </w:r>
    </w:p>
    <w:p w:rsidR="00E217C9" w:rsidRDefault="00CE32FA" w:rsidP="00CE32FA">
      <w:pPr>
        <w:rPr>
          <w:rFonts w:cstheme="minorHAnsi"/>
          <w:color w:val="FF0000"/>
        </w:rPr>
      </w:pPr>
      <w:r w:rsidRPr="00CE32FA">
        <w:rPr>
          <w:rFonts w:cstheme="minorHAnsi"/>
          <w:b/>
        </w:rPr>
        <w:t xml:space="preserve">Body Copy: </w:t>
      </w:r>
      <w:r w:rsidRPr="00CE32FA">
        <w:rPr>
          <w:rFonts w:cstheme="minorHAnsi"/>
          <w:color w:val="FF0000"/>
        </w:rPr>
        <w:t>(Book cover images right-side of copy)</w:t>
      </w:r>
    </w:p>
    <w:p w:rsidR="00CE32FA" w:rsidRPr="00CE32FA" w:rsidRDefault="00CE32FA" w:rsidP="00CE32FA">
      <w:pPr>
        <w:rPr>
          <w:rFonts w:eastAsia="Times New Roman" w:cstheme="minorHAnsi"/>
        </w:rPr>
      </w:pPr>
      <w:bookmarkStart w:id="0" w:name="_GoBack"/>
      <w:bookmarkEnd w:id="0"/>
      <w:r w:rsidRPr="00CE32FA">
        <w:rPr>
          <w:rFonts w:eastAsia="Times New Roman" w:cstheme="minorHAnsi"/>
        </w:rPr>
        <w:t>The Common Core Mathematics Companion: The Standards Decoded, High School</w:t>
      </w:r>
    </w:p>
    <w:p w:rsidR="00CE32FA" w:rsidRPr="00CE32FA" w:rsidRDefault="00CE32FA" w:rsidP="00CE32FA">
      <w:pPr>
        <w:spacing w:after="240"/>
        <w:rPr>
          <w:rFonts w:cstheme="minorHAnsi"/>
          <w:color w:val="000000"/>
          <w:shd w:val="clear" w:color="auto" w:fill="FFFFFF"/>
        </w:rPr>
      </w:pPr>
      <w:r w:rsidRPr="00CE32FA">
        <w:rPr>
          <w:rFonts w:cstheme="minorHAnsi"/>
          <w:color w:val="000000"/>
        </w:rPr>
        <w:t xml:space="preserve">Since </w:t>
      </w:r>
      <w:r w:rsidRPr="00CE32FA">
        <w:rPr>
          <w:rStyle w:val="Emphasis"/>
          <w:rFonts w:cstheme="minorHAnsi"/>
          <w:color w:val="000000"/>
        </w:rPr>
        <w:t>The Common Core Mathematics Companions</w:t>
      </w:r>
      <w:r w:rsidRPr="00CE32FA">
        <w:rPr>
          <w:rFonts w:cstheme="minorHAnsi"/>
          <w:color w:val="000000"/>
        </w:rPr>
        <w:t xml:space="preserve"> for grades K–2, 3–5 and 6–8 burst on the scene, they have been lauded as the best resources for making critical math ideas easy to teach. With this brand-new volume, high school mathematics success is at your fingertips.</w:t>
      </w:r>
      <w:r w:rsidRPr="00CE32FA">
        <w:rPr>
          <w:rFonts w:cstheme="minorHAnsi"/>
          <w:color w:val="000000"/>
        </w:rPr>
        <w:br/>
      </w:r>
      <w:r w:rsidRPr="00CE32FA">
        <w:rPr>
          <w:rFonts w:cstheme="minorHAnsi"/>
          <w:color w:val="000000"/>
        </w:rPr>
        <w:br/>
        <w:t>The authors lay out the pieces of an in-depth explanation, showing the mathematical progression of each conceptual category, how standards connect within and across domains, and what teachers and students should be doing every day to foster deep learning.</w:t>
      </w:r>
    </w:p>
    <w:p w:rsidR="00CE32FA" w:rsidRPr="00CE32FA" w:rsidRDefault="00CE32FA" w:rsidP="00CE32FA">
      <w:pPr>
        <w:rPr>
          <w:rFonts w:cstheme="minorHAnsi"/>
          <w:color w:val="000000"/>
          <w:shd w:val="clear" w:color="auto" w:fill="FFFFFF"/>
        </w:rPr>
      </w:pPr>
      <w:r w:rsidRPr="00CE32FA">
        <w:rPr>
          <w:rFonts w:cstheme="minorHAnsi"/>
          <w:color w:val="000000"/>
          <w:shd w:val="clear" w:color="auto" w:fill="FFFFFF"/>
        </w:rPr>
        <w:t>Price: $36.95</w:t>
      </w:r>
    </w:p>
    <w:p w:rsidR="00CE32FA" w:rsidRPr="00CE32FA" w:rsidRDefault="00CE32FA" w:rsidP="00CE32FA">
      <w:pPr>
        <w:rPr>
          <w:rFonts w:cstheme="minorHAnsi"/>
        </w:rPr>
      </w:pPr>
      <w:r w:rsidRPr="00CE32FA">
        <w:rPr>
          <w:rFonts w:cstheme="minorHAnsi"/>
        </w:rPr>
        <w:t>Mine the Gap for Mathematical Understanding, Grades 6-8</w:t>
      </w:r>
    </w:p>
    <w:p w:rsidR="00CE32FA" w:rsidRPr="00CE32FA" w:rsidRDefault="00CE32FA" w:rsidP="00CE32FA">
      <w:pPr>
        <w:spacing w:after="240"/>
        <w:rPr>
          <w:rFonts w:cstheme="minorHAnsi"/>
          <w:color w:val="000000"/>
        </w:rPr>
      </w:pPr>
      <w:r w:rsidRPr="00CE32FA">
        <w:rPr>
          <w:rFonts w:cstheme="minorHAnsi"/>
          <w:color w:val="000000"/>
        </w:rPr>
        <w:t xml:space="preserve">In this remarkable book, the authors remind us that student mistakes are not random, and when we take the time to “mine the gap,” we can dispel misunderstandings before they take root. Included are </w:t>
      </w:r>
      <w:r w:rsidRPr="00CE32FA">
        <w:rPr>
          <w:rFonts w:cstheme="minorHAnsi"/>
          <w:color w:val="000000"/>
        </w:rPr>
        <w:lastRenderedPageBreak/>
        <w:t xml:space="preserve">180 downloadable high-quality tasks, aligned to the standards and big ideas of grades 6–8 mathematics. Each task includes sample student work, commentary on strengths and gaps, and next instructional steps. </w:t>
      </w:r>
    </w:p>
    <w:p w:rsidR="00CE32FA" w:rsidRPr="00CE32FA" w:rsidRDefault="00CE32FA" w:rsidP="00CE32FA">
      <w:pPr>
        <w:rPr>
          <w:rFonts w:cstheme="minorHAnsi"/>
          <w:color w:val="000000"/>
          <w:shd w:val="clear" w:color="auto" w:fill="FFFFFF"/>
        </w:rPr>
      </w:pPr>
      <w:r w:rsidRPr="00CE32FA">
        <w:rPr>
          <w:rFonts w:cstheme="minorHAnsi"/>
          <w:color w:val="000000"/>
          <w:shd w:val="clear" w:color="auto" w:fill="FFFFFF"/>
        </w:rPr>
        <w:t>Price: $34.95</w:t>
      </w:r>
    </w:p>
    <w:p w:rsidR="00CE32FA" w:rsidRPr="00CE32FA" w:rsidRDefault="00CE32FA" w:rsidP="00CE32FA">
      <w:pPr>
        <w:rPr>
          <w:rFonts w:cstheme="minorHAnsi"/>
          <w:color w:val="000000"/>
          <w:shd w:val="clear" w:color="auto" w:fill="FFFFFF"/>
        </w:rPr>
      </w:pPr>
      <w:r w:rsidRPr="00CE32FA">
        <w:rPr>
          <w:rFonts w:cstheme="minorHAnsi"/>
          <w:color w:val="000000"/>
          <w:shd w:val="clear" w:color="auto" w:fill="FFFFFF"/>
        </w:rPr>
        <w:t>Mathematical Argumentation in Middle School—</w:t>
      </w:r>
      <w:proofErr w:type="gramStart"/>
      <w:r w:rsidRPr="00CE32FA">
        <w:rPr>
          <w:rFonts w:cstheme="minorHAnsi"/>
          <w:color w:val="000000"/>
          <w:shd w:val="clear" w:color="auto" w:fill="FFFFFF"/>
        </w:rPr>
        <w:t>The</w:t>
      </w:r>
      <w:proofErr w:type="gramEnd"/>
      <w:r w:rsidRPr="00CE32FA">
        <w:rPr>
          <w:rFonts w:cstheme="minorHAnsi"/>
          <w:color w:val="000000"/>
          <w:shd w:val="clear" w:color="auto" w:fill="FFFFFF"/>
        </w:rPr>
        <w:t xml:space="preserve"> What, Why, and How</w:t>
      </w:r>
    </w:p>
    <w:p w:rsidR="00CE32FA" w:rsidRPr="00CE32FA" w:rsidRDefault="00CE32FA" w:rsidP="00CE32FA">
      <w:pPr>
        <w:spacing w:before="100" w:beforeAutospacing="1" w:after="100" w:afterAutospacing="1"/>
        <w:rPr>
          <w:rFonts w:eastAsia="Times New Roman" w:cstheme="minorHAnsi"/>
          <w:color w:val="000000"/>
        </w:rPr>
      </w:pPr>
      <w:r w:rsidRPr="00CE32FA">
        <w:rPr>
          <w:rFonts w:eastAsia="Times New Roman" w:cstheme="minorHAnsi"/>
          <w:color w:val="000000"/>
        </w:rPr>
        <w:t>This research-based gem brings tough Standards for Mathematical Practice 3 standards for mathematical argumentation and critical reasoning alive—all within a thoroughly explained four-part model that covers generating cases, conjecturing, justifying, and concluding. Includes games, vignettes, a rich companion website, sample tasks, and links to online tools. Bring well-planned, well-constructed mathematical discourse to life in your classroom today! </w:t>
      </w:r>
    </w:p>
    <w:p w:rsidR="00CE32FA" w:rsidRPr="00CE32FA" w:rsidRDefault="00CE32FA" w:rsidP="00CE32FA">
      <w:pPr>
        <w:rPr>
          <w:rFonts w:cstheme="minorHAnsi"/>
        </w:rPr>
      </w:pPr>
      <w:r w:rsidRPr="00CE32FA">
        <w:rPr>
          <w:rFonts w:cstheme="minorHAnsi"/>
          <w:color w:val="000000"/>
          <w:shd w:val="clear" w:color="auto" w:fill="FFFFFF"/>
        </w:rPr>
        <w:t xml:space="preserve">Price: $30.95 </w:t>
      </w:r>
    </w:p>
    <w:sectPr w:rsidR="00CE32FA" w:rsidRPr="00CE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FA"/>
    <w:rsid w:val="003B1F8F"/>
    <w:rsid w:val="00796D43"/>
    <w:rsid w:val="00CE32FA"/>
    <w:rsid w:val="00E2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02FA"/>
  <w15:chartTrackingRefBased/>
  <w15:docId w15:val="{8A3A48B8-1170-419F-B24E-158C3A5C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3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Krasilshchik</dc:creator>
  <cp:keywords/>
  <dc:description/>
  <cp:lastModifiedBy>Frank Krasilshchik</cp:lastModifiedBy>
  <cp:revision>2</cp:revision>
  <dcterms:created xsi:type="dcterms:W3CDTF">2017-11-30T19:27:00Z</dcterms:created>
  <dcterms:modified xsi:type="dcterms:W3CDTF">2017-12-07T22:11:00Z</dcterms:modified>
</cp:coreProperties>
</file>