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0A" w:rsidRPr="00D82BC0" w:rsidRDefault="0035500A" w:rsidP="00790FD3">
      <w:pPr>
        <w:pStyle w:val="FeatureHeader"/>
        <w:spacing w:after="0" w:line="240" w:lineRule="atLeast"/>
        <w:ind w:right="91"/>
        <w:rPr>
          <w:rStyle w:val="FigureNumber"/>
          <w:caps/>
          <w:color w:val="05B69F"/>
          <w:sz w:val="34"/>
        </w:rPr>
      </w:pPr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35500A" w:rsidRDefault="0035500A">
      <w:pPr>
        <w:pStyle w:val="Body"/>
        <w:jc w:val="left"/>
      </w:pPr>
      <w:r w:rsidRPr="00D82BC0">
        <w:t xml:space="preserve">Fill in your own standards in the following boxes; then, identify the nouns and verbs as you did in the </w:t>
      </w:r>
      <w:r w:rsidR="00C14DDD">
        <w:br/>
      </w:r>
      <w:r w:rsidR="00013B8C">
        <w:t>Guided Practice section.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5"/>
        <w:gridCol w:w="4884"/>
      </w:tblGrid>
      <w:tr w:rsidR="0035500A" w:rsidTr="00D82BC0">
        <w:trPr>
          <w:trHeight w:val="60"/>
        </w:trPr>
        <w:tc>
          <w:tcPr>
            <w:tcW w:w="976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 w:rsidP="00D82BC0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>Standard(s)</w:t>
            </w: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pStyle w:val="Bodymodel"/>
              <w:pBdr>
                <w:bottom w:val="none" w:sz="0" w:space="0" w:color="auto"/>
              </w:pBdr>
            </w:pPr>
          </w:p>
        </w:tc>
      </w:tr>
      <w:tr w:rsidR="0035500A" w:rsidTr="00D82BC0">
        <w:trPr>
          <w:trHeight w:val="60"/>
        </w:trPr>
        <w:tc>
          <w:tcPr>
            <w:tcW w:w="4885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>
            <w:pPr>
              <w:pStyle w:val="ModelingGradeSubheader"/>
              <w:rPr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 xml:space="preserve">Concepts </w:t>
            </w:r>
            <w:r w:rsidRPr="00D82BC0">
              <w:rPr>
                <w:color w:val="05B69F"/>
              </w:rPr>
              <w:t>(nouns)</w:t>
            </w: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/>
        </w:tc>
        <w:tc>
          <w:tcPr>
            <w:tcW w:w="4884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>
            <w:pPr>
              <w:pStyle w:val="ModelingGradeSubheader"/>
              <w:rPr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 xml:space="preserve">Skills </w:t>
            </w:r>
            <w:r w:rsidRPr="00D82BC0">
              <w:rPr>
                <w:color w:val="05B69F"/>
              </w:rPr>
              <w:t xml:space="preserve">(verbs) </w:t>
            </w:r>
          </w:p>
          <w:p w:rsidR="0035500A" w:rsidRDefault="0035500A">
            <w:pPr>
              <w:pStyle w:val="ModelingGradeSubheader"/>
            </w:pPr>
          </w:p>
        </w:tc>
      </w:tr>
    </w:tbl>
    <w:p w:rsidR="0035500A" w:rsidRDefault="0035500A">
      <w:pPr>
        <w:rPr>
          <w:rFonts w:ascii="ProximaNova-Regular" w:hAnsi="ProximaNova-Regular" w:cs="ProximaNova-Regular"/>
        </w:rPr>
      </w:pPr>
    </w:p>
    <w:p w:rsidR="0035500A" w:rsidRDefault="0035500A">
      <w:pPr>
        <w:rPr>
          <w:rFonts w:ascii="ProximaNova-Regular" w:hAnsi="ProximaNova-Regular" w:cs="ProximaNova-Regular"/>
        </w:rPr>
      </w:pPr>
    </w:p>
    <w:p w:rsidR="0035500A" w:rsidRDefault="0035500A">
      <w:pPr>
        <w:rPr>
          <w:rFonts w:ascii="ProximaNova-Regular" w:hAnsi="ProximaNova-Regular" w:cs="ProximaNova-Regular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5"/>
        <w:gridCol w:w="4884"/>
      </w:tblGrid>
      <w:tr w:rsidR="0035500A" w:rsidTr="00D82BC0">
        <w:trPr>
          <w:trHeight w:val="60"/>
        </w:trPr>
        <w:tc>
          <w:tcPr>
            <w:tcW w:w="976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 w:rsidP="00D82BC0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>Standard(s)</w:t>
            </w: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D82BC0">
            <w:pPr>
              <w:pStyle w:val="Bodymodel"/>
              <w:pBdr>
                <w:bottom w:val="none" w:sz="0" w:space="0" w:color="auto"/>
              </w:pBdr>
            </w:pPr>
          </w:p>
        </w:tc>
      </w:tr>
      <w:tr w:rsidR="0035500A" w:rsidTr="00D82BC0">
        <w:trPr>
          <w:trHeight w:val="60"/>
        </w:trPr>
        <w:tc>
          <w:tcPr>
            <w:tcW w:w="4885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>
            <w:pPr>
              <w:pStyle w:val="ModelingGradeSubheader"/>
              <w:rPr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 xml:space="preserve">Concepts </w:t>
            </w:r>
            <w:r w:rsidRPr="00D82BC0">
              <w:rPr>
                <w:color w:val="05B69F"/>
              </w:rPr>
              <w:t>(nouns)</w:t>
            </w: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/>
        </w:tc>
        <w:tc>
          <w:tcPr>
            <w:tcW w:w="4884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>
            <w:pPr>
              <w:pStyle w:val="ModelingGradeSubheader"/>
              <w:rPr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 xml:space="preserve">Skills </w:t>
            </w:r>
            <w:r w:rsidRPr="00D82BC0">
              <w:rPr>
                <w:color w:val="05B69F"/>
              </w:rPr>
              <w:t xml:space="preserve">(verbs) </w:t>
            </w:r>
          </w:p>
          <w:p w:rsidR="0035500A" w:rsidRDefault="0035500A">
            <w:pPr>
              <w:pStyle w:val="ModelingGradeSubheader"/>
            </w:pPr>
          </w:p>
        </w:tc>
      </w:tr>
    </w:tbl>
    <w:p w:rsidR="0035500A" w:rsidRDefault="0035500A" w:rsidP="00CA3464">
      <w:pPr>
        <w:pStyle w:val="FeatureHeader"/>
        <w:spacing w:after="0"/>
        <w:ind w:right="91"/>
        <w:rPr>
          <w:rFonts w:ascii="ProximaNova-Regular" w:hAnsi="ProximaNova-Regular" w:cs="ProximaNova-Regular"/>
        </w:rPr>
      </w:pPr>
      <w:bookmarkStart w:id="0" w:name="_GoBack"/>
      <w:bookmarkEnd w:id="0"/>
    </w:p>
    <w:sectPr w:rsidR="0035500A" w:rsidSect="00B82613">
      <w:footerReference w:type="default" r:id="rId8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E5" w:rsidRDefault="009628E5" w:rsidP="00D82BC0">
      <w:pPr>
        <w:spacing w:line="240" w:lineRule="auto"/>
      </w:pPr>
      <w:r>
        <w:separator/>
      </w:r>
    </w:p>
  </w:endnote>
  <w:endnote w:type="continuationSeparator" w:id="0">
    <w:p w:rsidR="009628E5" w:rsidRDefault="009628E5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E5" w:rsidRDefault="009628E5" w:rsidP="00D82BC0">
      <w:pPr>
        <w:spacing w:line="240" w:lineRule="auto"/>
      </w:pPr>
      <w:r>
        <w:separator/>
      </w:r>
    </w:p>
  </w:footnote>
  <w:footnote w:type="continuationSeparator" w:id="0">
    <w:p w:rsidR="009628E5" w:rsidRDefault="009628E5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13B8C"/>
    <w:rsid w:val="00057BBA"/>
    <w:rsid w:val="00070EE3"/>
    <w:rsid w:val="000E1A54"/>
    <w:rsid w:val="001C6822"/>
    <w:rsid w:val="00297BDD"/>
    <w:rsid w:val="00332902"/>
    <w:rsid w:val="0035500A"/>
    <w:rsid w:val="003839CF"/>
    <w:rsid w:val="003E1FE4"/>
    <w:rsid w:val="003F11A8"/>
    <w:rsid w:val="00412866"/>
    <w:rsid w:val="00453815"/>
    <w:rsid w:val="00477836"/>
    <w:rsid w:val="005271D4"/>
    <w:rsid w:val="00527E17"/>
    <w:rsid w:val="00564C58"/>
    <w:rsid w:val="005D54AB"/>
    <w:rsid w:val="005D56B2"/>
    <w:rsid w:val="0063298F"/>
    <w:rsid w:val="00730B39"/>
    <w:rsid w:val="00790FD3"/>
    <w:rsid w:val="007F5B65"/>
    <w:rsid w:val="008A0AB8"/>
    <w:rsid w:val="008B1326"/>
    <w:rsid w:val="008E7C15"/>
    <w:rsid w:val="0092145F"/>
    <w:rsid w:val="00931D0D"/>
    <w:rsid w:val="009628E5"/>
    <w:rsid w:val="00986C22"/>
    <w:rsid w:val="00987C4D"/>
    <w:rsid w:val="00AA67B1"/>
    <w:rsid w:val="00B82613"/>
    <w:rsid w:val="00BA2AB0"/>
    <w:rsid w:val="00BA7424"/>
    <w:rsid w:val="00C10535"/>
    <w:rsid w:val="00C14DDD"/>
    <w:rsid w:val="00C654E1"/>
    <w:rsid w:val="00CA3464"/>
    <w:rsid w:val="00CE4846"/>
    <w:rsid w:val="00D057E6"/>
    <w:rsid w:val="00D51E4A"/>
    <w:rsid w:val="00D53438"/>
    <w:rsid w:val="00D55BC1"/>
    <w:rsid w:val="00D82BC0"/>
    <w:rsid w:val="00E94216"/>
    <w:rsid w:val="00EC4F44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541B5"/>
  <w14:defaultImageDpi w14:val="96"/>
  <w15:docId w15:val="{06982CC8-FE02-4370-8B18-537AF76E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032F-4084-4B8C-9F26-2F86E4D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8</cp:revision>
  <dcterms:created xsi:type="dcterms:W3CDTF">2018-09-04T11:50:00Z</dcterms:created>
  <dcterms:modified xsi:type="dcterms:W3CDTF">2018-09-28T18:28:00Z</dcterms:modified>
</cp:coreProperties>
</file>